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84A1" w14:textId="77777777" w:rsidR="00134911" w:rsidRDefault="00134911" w:rsidP="00134911">
      <w:pPr>
        <w:pStyle w:val="ConsPlusNormal"/>
        <w:spacing w:before="28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ОТЧЕТ                                                                                                                                                         об итогах голосования на</w:t>
      </w:r>
    </w:p>
    <w:p w14:paraId="4B9D0927" w14:textId="77777777" w:rsidR="00134911" w:rsidRDefault="00134911" w:rsidP="00134911">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годовом общем собрании акционеров</w:t>
      </w:r>
    </w:p>
    <w:p w14:paraId="6274EFE3" w14:textId="77777777" w:rsidR="00134911" w:rsidRDefault="00134911" w:rsidP="00134911">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АО «Завод ЭЛЕКТРОПУЛЬТ» от 24.06.2021</w:t>
      </w:r>
    </w:p>
    <w:p w14:paraId="3B23C5AF" w14:textId="77777777" w:rsidR="00134911" w:rsidRDefault="00134911" w:rsidP="00134911">
      <w:pPr>
        <w:pStyle w:val="ConsPlusNormal"/>
        <w:spacing w:line="276" w:lineRule="auto"/>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134911" w14:paraId="2CC3D947" w14:textId="77777777" w:rsidTr="00134911">
        <w:tc>
          <w:tcPr>
            <w:tcW w:w="4677" w:type="dxa"/>
            <w:tcBorders>
              <w:top w:val="nil"/>
              <w:left w:val="nil"/>
              <w:bottom w:val="nil"/>
              <w:right w:val="nil"/>
            </w:tcBorders>
            <w:hideMark/>
          </w:tcPr>
          <w:p w14:paraId="6663ABD4" w14:textId="77777777" w:rsidR="00134911" w:rsidRDefault="0013491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18C3DB61" w14:textId="77777777" w:rsidR="00134911" w:rsidRDefault="00134911" w:rsidP="0013491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28 июня 2021 г.</w:t>
            </w:r>
          </w:p>
        </w:tc>
      </w:tr>
    </w:tbl>
    <w:p w14:paraId="707345BE" w14:textId="77777777" w:rsidR="00F7184E" w:rsidRPr="00F7184E" w:rsidRDefault="00F7184E" w:rsidP="00F7184E">
      <w:pPr>
        <w:tabs>
          <w:tab w:val="left" w:pos="4140"/>
        </w:tabs>
        <w:spacing w:after="160"/>
        <w:ind w:left="4139" w:hanging="4139"/>
        <w:contextualSpacing/>
        <w:jc w:val="center"/>
        <w:rPr>
          <w:b/>
        </w:rPr>
      </w:pPr>
    </w:p>
    <w:p w14:paraId="114778C5" w14:textId="77777777" w:rsidR="00D266DD" w:rsidRPr="009C3397" w:rsidRDefault="0072241E" w:rsidP="00F7184E">
      <w:pPr>
        <w:tabs>
          <w:tab w:val="left" w:pos="4140"/>
        </w:tabs>
        <w:ind w:left="4140" w:hanging="4140"/>
        <w:contextualSpacing/>
        <w:rPr>
          <w:b/>
          <w:sz w:val="20"/>
          <w:szCs w:val="20"/>
        </w:rPr>
      </w:pPr>
      <w:r w:rsidRPr="003319C6">
        <w:rPr>
          <w:b/>
          <w:sz w:val="20"/>
          <w:szCs w:val="20"/>
        </w:rPr>
        <w:t>Полное фирменное наименование</w:t>
      </w:r>
    </w:p>
    <w:p w14:paraId="7DF0E305" w14:textId="77777777" w:rsidR="00C45E09" w:rsidRPr="004E103A" w:rsidRDefault="0072241E" w:rsidP="00F7184E">
      <w:pPr>
        <w:tabs>
          <w:tab w:val="left" w:pos="4536"/>
        </w:tabs>
        <w:spacing w:after="80"/>
        <w:ind w:left="4536" w:hanging="4536"/>
        <w:contextualSpacing/>
        <w:rPr>
          <w:b/>
          <w:sz w:val="20"/>
          <w:szCs w:val="20"/>
        </w:rPr>
      </w:pPr>
      <w:r w:rsidRPr="003319C6">
        <w:rPr>
          <w:b/>
          <w:sz w:val="20"/>
          <w:szCs w:val="20"/>
        </w:rPr>
        <w:t>общества:</w:t>
      </w:r>
      <w:r w:rsidRPr="00E52EBF">
        <w:rPr>
          <w:b/>
          <w:sz w:val="20"/>
          <w:szCs w:val="20"/>
        </w:rPr>
        <w:tab/>
      </w:r>
      <w:r w:rsidR="00E52EBF" w:rsidRPr="00650A60">
        <w:rPr>
          <w:sz w:val="20"/>
          <w:szCs w:val="20"/>
        </w:rPr>
        <w:t>Акционерное общество "Завод ЭЛЕКТРОПУЛЬТ"</w:t>
      </w:r>
      <w:r w:rsidR="00860DE5" w:rsidRPr="004E103A">
        <w:rPr>
          <w:sz w:val="20"/>
          <w:szCs w:val="20"/>
        </w:rPr>
        <w:t>.</w:t>
      </w:r>
    </w:p>
    <w:p w14:paraId="1D4245A2" w14:textId="77777777" w:rsidR="0072241E" w:rsidRPr="00567765" w:rsidRDefault="0072241E" w:rsidP="00F7184E">
      <w:pPr>
        <w:tabs>
          <w:tab w:val="left" w:pos="4536"/>
        </w:tabs>
        <w:spacing w:after="80"/>
        <w:ind w:left="4536" w:hanging="4536"/>
        <w:contextualSpacing/>
        <w:rPr>
          <w:b/>
          <w:sz w:val="20"/>
          <w:szCs w:val="20"/>
        </w:rPr>
      </w:pPr>
      <w:r w:rsidRPr="00CA2254">
        <w:rPr>
          <w:b/>
          <w:sz w:val="20"/>
          <w:szCs w:val="20"/>
        </w:rPr>
        <w:t>Место нахождения общества:</w:t>
      </w:r>
      <w:r w:rsidRPr="0072241E">
        <w:rPr>
          <w:b/>
          <w:sz w:val="20"/>
          <w:szCs w:val="20"/>
        </w:rPr>
        <w:tab/>
      </w:r>
      <w:r w:rsidR="00E52EBF" w:rsidRPr="00650A60">
        <w:rPr>
          <w:sz w:val="20"/>
          <w:szCs w:val="20"/>
        </w:rPr>
        <w:t>Россия, 195030, город Санкт-Петербург, улица Электропультовцев, дом 7</w:t>
      </w:r>
      <w:r w:rsidR="00860DE5" w:rsidRPr="00567765">
        <w:rPr>
          <w:sz w:val="20"/>
          <w:szCs w:val="20"/>
        </w:rPr>
        <w:t>.</w:t>
      </w:r>
    </w:p>
    <w:p w14:paraId="1276136C" w14:textId="77777777" w:rsidR="007A3023" w:rsidRPr="000F24D7" w:rsidRDefault="007A3023" w:rsidP="00F7184E">
      <w:pPr>
        <w:spacing w:after="80"/>
        <w:ind w:left="4536" w:right="-144" w:hanging="4536"/>
        <w:contextualSpacing/>
        <w:rPr>
          <w:b/>
          <w:sz w:val="20"/>
          <w:szCs w:val="20"/>
        </w:rPr>
      </w:pPr>
      <w:r w:rsidRPr="007A3023">
        <w:rPr>
          <w:b/>
          <w:sz w:val="20"/>
          <w:szCs w:val="20"/>
        </w:rPr>
        <w:t>Адрес общества:</w:t>
      </w:r>
      <w:r w:rsidRPr="007A3023">
        <w:rPr>
          <w:b/>
          <w:sz w:val="20"/>
          <w:szCs w:val="20"/>
        </w:rPr>
        <w:tab/>
      </w:r>
      <w:r w:rsidRPr="00837AA9">
        <w:rPr>
          <w:sz w:val="20"/>
          <w:szCs w:val="20"/>
        </w:rPr>
        <w:t>195030, г. Санкт-Петербург, ул. Электропультовцев, д. 7, лит. А</w:t>
      </w:r>
      <w:r w:rsidR="000F24D7" w:rsidRPr="000F24D7">
        <w:rPr>
          <w:sz w:val="20"/>
          <w:szCs w:val="20"/>
        </w:rPr>
        <w:t>.</w:t>
      </w:r>
    </w:p>
    <w:p w14:paraId="56D3D938" w14:textId="77777777" w:rsidR="007A3023" w:rsidRPr="007A3023" w:rsidRDefault="007A3023" w:rsidP="00F7184E">
      <w:pPr>
        <w:tabs>
          <w:tab w:val="left" w:pos="4140"/>
        </w:tabs>
        <w:ind w:left="4140" w:hanging="4140"/>
        <w:contextualSpacing/>
        <w:rPr>
          <w:b/>
          <w:sz w:val="20"/>
          <w:szCs w:val="20"/>
        </w:rPr>
      </w:pPr>
      <w:r w:rsidRPr="007A3023">
        <w:rPr>
          <w:b/>
          <w:sz w:val="20"/>
          <w:szCs w:val="20"/>
        </w:rPr>
        <w:t>Почтовый адрес, по которому направлялись</w:t>
      </w:r>
    </w:p>
    <w:p w14:paraId="18412205" w14:textId="77777777" w:rsidR="0072241E" w:rsidRPr="004E103A" w:rsidRDefault="007A3023" w:rsidP="00F7184E">
      <w:pPr>
        <w:tabs>
          <w:tab w:val="left" w:pos="4536"/>
        </w:tabs>
        <w:spacing w:after="80"/>
        <w:ind w:left="4536" w:right="-144" w:hanging="4536"/>
        <w:contextualSpacing/>
        <w:rPr>
          <w:b/>
          <w:sz w:val="20"/>
          <w:szCs w:val="20"/>
        </w:rPr>
      </w:pPr>
      <w:r w:rsidRPr="007A3023">
        <w:rPr>
          <w:b/>
          <w:sz w:val="20"/>
          <w:szCs w:val="20"/>
        </w:rPr>
        <w:t>(могли направляться) заполненные бюллетени:</w:t>
      </w:r>
      <w:r w:rsidR="0072241E" w:rsidRPr="0072241E">
        <w:rPr>
          <w:b/>
          <w:sz w:val="20"/>
          <w:szCs w:val="20"/>
        </w:rPr>
        <w:tab/>
      </w:r>
      <w:r w:rsidR="00E52EBF" w:rsidRPr="00650A60">
        <w:rPr>
          <w:sz w:val="20"/>
          <w:szCs w:val="20"/>
        </w:rPr>
        <w:t>195030, г. Санкт-Петербург, ул. Электропультовцев, д.</w:t>
      </w:r>
      <w:r w:rsidR="00F7184E">
        <w:rPr>
          <w:sz w:val="20"/>
          <w:szCs w:val="20"/>
        </w:rPr>
        <w:t xml:space="preserve"> </w:t>
      </w:r>
      <w:r w:rsidR="00E52EBF" w:rsidRPr="00650A60">
        <w:rPr>
          <w:sz w:val="20"/>
          <w:szCs w:val="20"/>
        </w:rPr>
        <w:t>7, лит. А</w:t>
      </w:r>
      <w:r w:rsidR="00860DE5" w:rsidRPr="004E103A">
        <w:rPr>
          <w:sz w:val="20"/>
          <w:szCs w:val="20"/>
        </w:rPr>
        <w:t>.</w:t>
      </w:r>
    </w:p>
    <w:p w14:paraId="15C2EA24" w14:textId="77777777" w:rsidR="00F77FE7" w:rsidRPr="00860DE5" w:rsidRDefault="00F77FE7" w:rsidP="00F7184E">
      <w:pPr>
        <w:tabs>
          <w:tab w:val="left" w:pos="4536"/>
        </w:tabs>
        <w:spacing w:after="80"/>
        <w:ind w:left="4536" w:hanging="4536"/>
        <w:contextualSpacing/>
        <w:rPr>
          <w:b/>
          <w:sz w:val="20"/>
          <w:szCs w:val="20"/>
        </w:rPr>
      </w:pPr>
      <w:r w:rsidRPr="008D08A9">
        <w:rPr>
          <w:b/>
          <w:sz w:val="20"/>
          <w:szCs w:val="20"/>
        </w:rPr>
        <w:t>Вид общего собрания:</w:t>
      </w:r>
      <w:r w:rsidRPr="0072241E">
        <w:rPr>
          <w:b/>
          <w:sz w:val="20"/>
          <w:szCs w:val="20"/>
        </w:rPr>
        <w:tab/>
      </w:r>
      <w:r w:rsidRPr="00650A60">
        <w:rPr>
          <w:sz w:val="20"/>
          <w:szCs w:val="20"/>
        </w:rPr>
        <w:t>Годовое</w:t>
      </w:r>
      <w:r w:rsidRPr="00860DE5">
        <w:rPr>
          <w:sz w:val="20"/>
          <w:szCs w:val="20"/>
        </w:rPr>
        <w:t>.</w:t>
      </w:r>
    </w:p>
    <w:p w14:paraId="719D3620" w14:textId="77777777" w:rsidR="00F77FE7" w:rsidRPr="00860DE5" w:rsidRDefault="00F77FE7" w:rsidP="00F7184E">
      <w:pPr>
        <w:tabs>
          <w:tab w:val="left" w:pos="4536"/>
        </w:tabs>
        <w:spacing w:after="80"/>
        <w:ind w:left="4536" w:hanging="4536"/>
        <w:contextualSpacing/>
        <w:rPr>
          <w:b/>
          <w:sz w:val="20"/>
          <w:szCs w:val="20"/>
        </w:rPr>
      </w:pPr>
      <w:r w:rsidRPr="008D08A9">
        <w:rPr>
          <w:b/>
          <w:sz w:val="20"/>
          <w:szCs w:val="20"/>
        </w:rPr>
        <w:t>Форма проведения общего собрания:</w:t>
      </w:r>
      <w:r w:rsidRPr="0072241E">
        <w:rPr>
          <w:b/>
          <w:sz w:val="20"/>
          <w:szCs w:val="20"/>
        </w:rPr>
        <w:tab/>
      </w:r>
      <w:r w:rsidRPr="00650A60">
        <w:rPr>
          <w:sz w:val="20"/>
          <w:szCs w:val="20"/>
        </w:rPr>
        <w:t>Заочное голосование</w:t>
      </w:r>
      <w:r w:rsidRPr="00860DE5">
        <w:rPr>
          <w:sz w:val="20"/>
          <w:szCs w:val="20"/>
        </w:rPr>
        <w:t>.</w:t>
      </w:r>
    </w:p>
    <w:p w14:paraId="37325BAB" w14:textId="77777777" w:rsidR="00F77FE7" w:rsidRPr="00860DE5" w:rsidRDefault="00F77FE7" w:rsidP="00F7184E">
      <w:pPr>
        <w:tabs>
          <w:tab w:val="left" w:pos="4536"/>
        </w:tabs>
        <w:ind w:left="4536" w:hanging="4536"/>
        <w:contextualSpacing/>
        <w:rPr>
          <w:b/>
          <w:sz w:val="20"/>
          <w:szCs w:val="20"/>
        </w:rPr>
      </w:pPr>
      <w:r>
        <w:rPr>
          <w:b/>
          <w:sz w:val="20"/>
          <w:szCs w:val="20"/>
        </w:rPr>
        <w:t>Дата проведения общего собрания</w:t>
      </w:r>
      <w:r w:rsidR="00892FCB" w:rsidRPr="00892FCB">
        <w:rPr>
          <w:b/>
          <w:sz w:val="20"/>
          <w:szCs w:val="20"/>
        </w:rPr>
        <w:tab/>
      </w:r>
    </w:p>
    <w:p w14:paraId="21F37448" w14:textId="77777777" w:rsidR="00F77FE7" w:rsidRPr="00890D8B" w:rsidRDefault="00F77FE7" w:rsidP="00F7184E">
      <w:pPr>
        <w:tabs>
          <w:tab w:val="left" w:pos="3686"/>
        </w:tabs>
        <w:ind w:left="4139" w:hanging="4139"/>
        <w:contextualSpacing/>
        <w:rPr>
          <w:b/>
          <w:sz w:val="20"/>
          <w:szCs w:val="20"/>
        </w:rPr>
      </w:pPr>
      <w:r>
        <w:rPr>
          <w:b/>
          <w:sz w:val="20"/>
          <w:szCs w:val="20"/>
        </w:rPr>
        <w:t>(д</w:t>
      </w:r>
      <w:r w:rsidRPr="00D75778">
        <w:rPr>
          <w:b/>
          <w:sz w:val="20"/>
          <w:szCs w:val="20"/>
        </w:rPr>
        <w:t xml:space="preserve">ата окончания приема бюллетеней </w:t>
      </w:r>
    </w:p>
    <w:p w14:paraId="13C0BABC" w14:textId="77777777" w:rsidR="00F77FE7" w:rsidRPr="00890D8B" w:rsidRDefault="00F77FE7" w:rsidP="00F7184E">
      <w:pPr>
        <w:tabs>
          <w:tab w:val="left" w:pos="4536"/>
        </w:tabs>
        <w:spacing w:after="80"/>
        <w:ind w:left="4536" w:hanging="4536"/>
        <w:contextualSpacing/>
        <w:rPr>
          <w:b/>
          <w:sz w:val="20"/>
          <w:szCs w:val="20"/>
        </w:rPr>
      </w:pPr>
      <w:r>
        <w:rPr>
          <w:b/>
          <w:sz w:val="20"/>
          <w:szCs w:val="20"/>
        </w:rPr>
        <w:t>для голосования)</w:t>
      </w:r>
      <w:r w:rsidRPr="00D75778">
        <w:rPr>
          <w:b/>
          <w:sz w:val="20"/>
          <w:szCs w:val="20"/>
        </w:rPr>
        <w:t>:</w:t>
      </w:r>
      <w:r w:rsidRPr="00890D8B">
        <w:rPr>
          <w:b/>
          <w:sz w:val="20"/>
          <w:szCs w:val="20"/>
        </w:rPr>
        <w:tab/>
      </w:r>
      <w:r w:rsidRPr="00890D8B">
        <w:rPr>
          <w:sz w:val="20"/>
          <w:szCs w:val="20"/>
        </w:rPr>
        <w:t>24 июня 2021 г.</w:t>
      </w:r>
    </w:p>
    <w:p w14:paraId="63C88A33" w14:textId="77777777" w:rsidR="002665EA" w:rsidRPr="002665EA" w:rsidRDefault="002665EA" w:rsidP="00F7184E">
      <w:pPr>
        <w:tabs>
          <w:tab w:val="left" w:pos="4140"/>
        </w:tabs>
        <w:spacing w:before="80"/>
        <w:ind w:left="4139" w:hanging="4139"/>
        <w:contextualSpacing/>
        <w:rPr>
          <w:b/>
          <w:sz w:val="20"/>
          <w:szCs w:val="20"/>
        </w:rPr>
      </w:pPr>
      <w:r w:rsidRPr="002665EA">
        <w:rPr>
          <w:b/>
          <w:sz w:val="20"/>
          <w:szCs w:val="20"/>
        </w:rPr>
        <w:t>Дата определения (фиксации) лиц, имевших</w:t>
      </w:r>
    </w:p>
    <w:p w14:paraId="1F6AA072" w14:textId="77777777" w:rsidR="00F77FE7" w:rsidRPr="00860DE5" w:rsidRDefault="002665EA" w:rsidP="00F7184E">
      <w:pPr>
        <w:tabs>
          <w:tab w:val="left" w:pos="4536"/>
        </w:tabs>
        <w:spacing w:after="80"/>
        <w:ind w:left="4536" w:hanging="4536"/>
        <w:contextualSpacing/>
        <w:rPr>
          <w:b/>
          <w:sz w:val="20"/>
          <w:szCs w:val="20"/>
        </w:rPr>
      </w:pPr>
      <w:r w:rsidRPr="002665EA">
        <w:rPr>
          <w:b/>
          <w:sz w:val="20"/>
          <w:szCs w:val="20"/>
        </w:rPr>
        <w:t>право на участие в общем собрании</w:t>
      </w:r>
      <w:r w:rsidR="00F77FE7" w:rsidRPr="008D08A9">
        <w:rPr>
          <w:b/>
          <w:sz w:val="20"/>
          <w:szCs w:val="20"/>
        </w:rPr>
        <w:t>:</w:t>
      </w:r>
      <w:r w:rsidR="00F77FE7" w:rsidRPr="00E52EBF">
        <w:rPr>
          <w:b/>
          <w:sz w:val="20"/>
          <w:szCs w:val="20"/>
        </w:rPr>
        <w:tab/>
      </w:r>
      <w:r w:rsidR="00F77FE7" w:rsidRPr="00650A60">
        <w:rPr>
          <w:sz w:val="20"/>
          <w:szCs w:val="20"/>
        </w:rPr>
        <w:t>31 мая 2021 г.</w:t>
      </w:r>
    </w:p>
    <w:p w14:paraId="5899E7B1" w14:textId="77777777" w:rsidR="00F77FE7" w:rsidRPr="009C3397" w:rsidRDefault="004B1DAC" w:rsidP="00F7184E">
      <w:pPr>
        <w:tabs>
          <w:tab w:val="left" w:pos="4140"/>
        </w:tabs>
        <w:ind w:left="4140" w:hanging="4140"/>
        <w:contextualSpacing/>
        <w:rPr>
          <w:b/>
          <w:sz w:val="20"/>
          <w:szCs w:val="20"/>
        </w:rPr>
      </w:pPr>
      <w:r w:rsidRPr="004B1DAC">
        <w:rPr>
          <w:b/>
          <w:sz w:val="20"/>
          <w:szCs w:val="20"/>
        </w:rPr>
        <w:t>Полное фирменное наименование</w:t>
      </w:r>
      <w:r w:rsidR="00F77FE7" w:rsidRPr="008907D2">
        <w:rPr>
          <w:b/>
          <w:sz w:val="20"/>
          <w:szCs w:val="20"/>
        </w:rPr>
        <w:t xml:space="preserve"> </w:t>
      </w:r>
    </w:p>
    <w:p w14:paraId="235A4692" w14:textId="77777777" w:rsidR="00F77FE7" w:rsidRPr="0072241E" w:rsidRDefault="004B1DAC" w:rsidP="00F7184E">
      <w:pPr>
        <w:tabs>
          <w:tab w:val="left" w:pos="4140"/>
        </w:tabs>
        <w:ind w:left="4140" w:hanging="4140"/>
        <w:contextualSpacing/>
        <w:rPr>
          <w:b/>
          <w:sz w:val="20"/>
          <w:szCs w:val="20"/>
        </w:rPr>
      </w:pPr>
      <w:r w:rsidRPr="004B1DAC">
        <w:rPr>
          <w:b/>
          <w:sz w:val="20"/>
          <w:szCs w:val="20"/>
        </w:rPr>
        <w:t>регистратора, выполнявшего функции</w:t>
      </w:r>
    </w:p>
    <w:p w14:paraId="59521DA3" w14:textId="77777777" w:rsidR="00F77FE7" w:rsidRPr="00860DE5" w:rsidRDefault="004B1DAC" w:rsidP="00F7184E">
      <w:pPr>
        <w:tabs>
          <w:tab w:val="left" w:pos="4536"/>
        </w:tabs>
        <w:spacing w:after="80"/>
        <w:ind w:left="4536" w:hanging="4536"/>
        <w:contextualSpacing/>
        <w:rPr>
          <w:b/>
          <w:sz w:val="20"/>
          <w:szCs w:val="20"/>
        </w:rPr>
      </w:pPr>
      <w:r w:rsidRPr="004B1DAC">
        <w:rPr>
          <w:b/>
          <w:sz w:val="20"/>
          <w:szCs w:val="20"/>
        </w:rPr>
        <w:t>счетной комиссии:</w:t>
      </w:r>
      <w:r w:rsidR="00F77FE7" w:rsidRPr="0072241E">
        <w:rPr>
          <w:b/>
          <w:sz w:val="20"/>
          <w:szCs w:val="20"/>
        </w:rPr>
        <w:tab/>
      </w:r>
      <w:r w:rsidR="00F77FE7" w:rsidRPr="00650A60">
        <w:rPr>
          <w:sz w:val="20"/>
          <w:szCs w:val="20"/>
        </w:rPr>
        <w:t>Акционерное общество «Новый регистратор»</w:t>
      </w:r>
      <w:r w:rsidR="00F77FE7" w:rsidRPr="00860DE5">
        <w:rPr>
          <w:sz w:val="20"/>
          <w:szCs w:val="20"/>
        </w:rPr>
        <w:t>.</w:t>
      </w:r>
    </w:p>
    <w:p w14:paraId="3E47E4CF" w14:textId="77777777" w:rsidR="00F77FE7" w:rsidRPr="00860DE5" w:rsidRDefault="00F77FE7" w:rsidP="00F7184E">
      <w:pPr>
        <w:tabs>
          <w:tab w:val="left" w:pos="4536"/>
        </w:tabs>
        <w:spacing w:after="80"/>
        <w:ind w:left="4536" w:hanging="4536"/>
        <w:contextualSpacing/>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14:paraId="6721B6EF" w14:textId="77777777" w:rsidR="00F77FE7" w:rsidRPr="00F7184E" w:rsidRDefault="00F77FE7" w:rsidP="00F7184E">
      <w:pPr>
        <w:tabs>
          <w:tab w:val="left" w:pos="4536"/>
        </w:tabs>
        <w:spacing w:after="80"/>
        <w:ind w:left="4536" w:hanging="4536"/>
        <w:contextualSpacing/>
        <w:rPr>
          <w:sz w:val="20"/>
          <w:szCs w:val="20"/>
        </w:rPr>
      </w:pPr>
      <w:r w:rsidRPr="00CC5484">
        <w:rPr>
          <w:b/>
          <w:sz w:val="20"/>
          <w:szCs w:val="20"/>
        </w:rPr>
        <w:t>Адрес</w:t>
      </w:r>
      <w:r w:rsidRPr="00F7184E">
        <w:rPr>
          <w:b/>
          <w:sz w:val="20"/>
          <w:szCs w:val="20"/>
        </w:rPr>
        <w:t xml:space="preserve"> </w:t>
      </w:r>
      <w:r w:rsidRPr="00CC5484">
        <w:rPr>
          <w:b/>
          <w:sz w:val="20"/>
          <w:szCs w:val="20"/>
        </w:rPr>
        <w:t>регистратора</w:t>
      </w:r>
      <w:r w:rsidRPr="00F7184E">
        <w:rPr>
          <w:b/>
          <w:sz w:val="20"/>
          <w:szCs w:val="20"/>
        </w:rPr>
        <w:t>:</w:t>
      </w:r>
      <w:r w:rsidRPr="00F7184E">
        <w:rPr>
          <w:b/>
          <w:sz w:val="20"/>
          <w:szCs w:val="20"/>
        </w:rPr>
        <w:tab/>
      </w:r>
      <w:r w:rsidRPr="00F7184E">
        <w:rPr>
          <w:sz w:val="20"/>
          <w:szCs w:val="20"/>
        </w:rPr>
        <w:t>107996, город Москва, улица Буженинова, дом 30, строение 1, эт/пом/ком 2/</w:t>
      </w:r>
      <w:r w:rsidRPr="00CC5484">
        <w:rPr>
          <w:sz w:val="20"/>
          <w:szCs w:val="20"/>
          <w:lang w:val="en-US"/>
        </w:rPr>
        <w:t>VI</w:t>
      </w:r>
      <w:r w:rsidRPr="00F7184E">
        <w:rPr>
          <w:sz w:val="20"/>
          <w:szCs w:val="20"/>
        </w:rPr>
        <w:t>/32.</w:t>
      </w:r>
    </w:p>
    <w:p w14:paraId="1373D195" w14:textId="77777777" w:rsidR="00F77FE7" w:rsidRPr="00F7184E" w:rsidRDefault="00F77FE7" w:rsidP="00F7184E">
      <w:pPr>
        <w:tabs>
          <w:tab w:val="left" w:pos="4536"/>
        </w:tabs>
        <w:spacing w:after="80"/>
        <w:ind w:left="4536" w:hanging="4536"/>
        <w:contextualSpacing/>
        <w:rPr>
          <w:sz w:val="20"/>
          <w:szCs w:val="20"/>
        </w:rPr>
      </w:pPr>
      <w:r w:rsidRPr="00F7184E">
        <w:rPr>
          <w:b/>
          <w:sz w:val="20"/>
          <w:szCs w:val="20"/>
        </w:rPr>
        <w:t>Уполномоченное лицо регистратора:</w:t>
      </w:r>
      <w:r w:rsidRPr="00F7184E">
        <w:rPr>
          <w:b/>
          <w:sz w:val="20"/>
          <w:szCs w:val="20"/>
        </w:rPr>
        <w:tab/>
      </w:r>
      <w:r w:rsidRPr="00F7184E">
        <w:rPr>
          <w:sz w:val="20"/>
          <w:szCs w:val="20"/>
        </w:rPr>
        <w:t>Иванов Александр Павлович.</w:t>
      </w:r>
    </w:p>
    <w:p w14:paraId="5D3C040A" w14:textId="77777777" w:rsidR="00134911" w:rsidRDefault="00134911" w:rsidP="00F7184E">
      <w:pPr>
        <w:spacing w:before="240" w:after="80"/>
        <w:contextualSpacing/>
        <w:jc w:val="center"/>
        <w:rPr>
          <w:b/>
          <w:sz w:val="20"/>
          <w:szCs w:val="20"/>
        </w:rPr>
      </w:pPr>
    </w:p>
    <w:p w14:paraId="6273D556" w14:textId="77777777" w:rsidR="008B5DFE" w:rsidRPr="006D75AC" w:rsidRDefault="00011F14" w:rsidP="00F7184E">
      <w:pPr>
        <w:spacing w:before="240" w:after="80"/>
        <w:contextualSpacing/>
        <w:jc w:val="center"/>
        <w:rPr>
          <w:b/>
          <w:bCs/>
          <w:sz w:val="20"/>
          <w:szCs w:val="20"/>
        </w:rPr>
      </w:pPr>
      <w:r w:rsidRPr="000307A9">
        <w:rPr>
          <w:b/>
          <w:sz w:val="20"/>
          <w:szCs w:val="20"/>
        </w:rPr>
        <w:t>Повестка дня общего собрания</w:t>
      </w:r>
    </w:p>
    <w:p w14:paraId="10CC3F0E" w14:textId="77777777" w:rsidR="00DB6E66" w:rsidRPr="00F7184E" w:rsidRDefault="00DB6E66" w:rsidP="00F7184E">
      <w:pPr>
        <w:tabs>
          <w:tab w:val="left" w:pos="540"/>
        </w:tabs>
        <w:ind w:left="539" w:hanging="539"/>
        <w:contextualSpacing/>
        <w:jc w:val="both"/>
        <w:rPr>
          <w:sz w:val="20"/>
          <w:szCs w:val="20"/>
        </w:rPr>
      </w:pPr>
      <w:r w:rsidRPr="00F7184E">
        <w:rPr>
          <w:sz w:val="20"/>
          <w:szCs w:val="20"/>
        </w:rPr>
        <w:t>1.</w:t>
      </w:r>
      <w:r w:rsidRPr="00F7184E">
        <w:rPr>
          <w:sz w:val="20"/>
          <w:szCs w:val="20"/>
        </w:rPr>
        <w:tab/>
        <w:t>Об утверждении годового отчёта, годовой бухгалтерской (финансовой) отчётности Общества за 2020 год.</w:t>
      </w:r>
    </w:p>
    <w:p w14:paraId="069BA467" w14:textId="77777777" w:rsidR="00DB6E66" w:rsidRPr="00F7184E" w:rsidRDefault="00DB6E66" w:rsidP="00F7184E">
      <w:pPr>
        <w:tabs>
          <w:tab w:val="left" w:pos="540"/>
        </w:tabs>
        <w:ind w:left="539" w:hanging="539"/>
        <w:contextualSpacing/>
        <w:jc w:val="both"/>
        <w:rPr>
          <w:sz w:val="20"/>
          <w:szCs w:val="20"/>
        </w:rPr>
      </w:pPr>
      <w:r w:rsidRPr="00F7184E">
        <w:rPr>
          <w:sz w:val="20"/>
          <w:szCs w:val="20"/>
        </w:rPr>
        <w:t>2.</w:t>
      </w:r>
      <w:r w:rsidRPr="00F7184E">
        <w:rPr>
          <w:sz w:val="20"/>
          <w:szCs w:val="20"/>
        </w:rPr>
        <w:tab/>
        <w:t>О распределение прибыли, в том числе выплата (объявление) дивидендов Общества по результатам 2020 года.</w:t>
      </w:r>
    </w:p>
    <w:p w14:paraId="1BFEAC42" w14:textId="77777777" w:rsidR="00DB6E66" w:rsidRPr="00F7184E" w:rsidRDefault="00DB6E66" w:rsidP="00F7184E">
      <w:pPr>
        <w:tabs>
          <w:tab w:val="left" w:pos="540"/>
        </w:tabs>
        <w:ind w:left="539" w:hanging="539"/>
        <w:contextualSpacing/>
        <w:jc w:val="both"/>
        <w:rPr>
          <w:sz w:val="20"/>
          <w:szCs w:val="20"/>
        </w:rPr>
      </w:pPr>
      <w:r w:rsidRPr="00F7184E">
        <w:rPr>
          <w:sz w:val="20"/>
          <w:szCs w:val="20"/>
        </w:rPr>
        <w:t>3.</w:t>
      </w:r>
      <w:r w:rsidRPr="00F7184E">
        <w:rPr>
          <w:sz w:val="20"/>
          <w:szCs w:val="20"/>
        </w:rPr>
        <w:tab/>
        <w:t>Об избрании членов Совета директоров Общества.</w:t>
      </w:r>
    </w:p>
    <w:p w14:paraId="1423133B" w14:textId="77777777" w:rsidR="00DB6E66" w:rsidRPr="00F7184E" w:rsidRDefault="00DB6E66" w:rsidP="00F7184E">
      <w:pPr>
        <w:tabs>
          <w:tab w:val="left" w:pos="540"/>
        </w:tabs>
        <w:ind w:left="539" w:hanging="539"/>
        <w:contextualSpacing/>
        <w:jc w:val="both"/>
        <w:rPr>
          <w:sz w:val="20"/>
          <w:szCs w:val="20"/>
        </w:rPr>
      </w:pPr>
      <w:r w:rsidRPr="00F7184E">
        <w:rPr>
          <w:sz w:val="20"/>
          <w:szCs w:val="20"/>
        </w:rPr>
        <w:t>4.</w:t>
      </w:r>
      <w:r w:rsidRPr="00F7184E">
        <w:rPr>
          <w:sz w:val="20"/>
          <w:szCs w:val="20"/>
        </w:rPr>
        <w:tab/>
        <w:t>Об избрании членов Ревизионной комиссии Общества.</w:t>
      </w:r>
    </w:p>
    <w:p w14:paraId="20A57B34" w14:textId="77777777" w:rsidR="00DB6E66" w:rsidRPr="00F7184E" w:rsidRDefault="00DB6E66" w:rsidP="00F7184E">
      <w:pPr>
        <w:tabs>
          <w:tab w:val="left" w:pos="540"/>
        </w:tabs>
        <w:ind w:left="539" w:hanging="539"/>
        <w:contextualSpacing/>
        <w:jc w:val="both"/>
        <w:rPr>
          <w:sz w:val="20"/>
          <w:szCs w:val="20"/>
        </w:rPr>
      </w:pPr>
      <w:r w:rsidRPr="00F7184E">
        <w:rPr>
          <w:sz w:val="20"/>
          <w:szCs w:val="20"/>
        </w:rPr>
        <w:t>5.</w:t>
      </w:r>
      <w:r w:rsidRPr="00F7184E">
        <w:rPr>
          <w:sz w:val="20"/>
          <w:szCs w:val="20"/>
        </w:rPr>
        <w:tab/>
        <w:t>Об утверждении аудитора Общества.</w:t>
      </w:r>
    </w:p>
    <w:p w14:paraId="07743949" w14:textId="77777777" w:rsidR="00DB6E66" w:rsidRPr="00F7184E" w:rsidRDefault="00DB6E66" w:rsidP="00F7184E">
      <w:pPr>
        <w:tabs>
          <w:tab w:val="left" w:pos="540"/>
        </w:tabs>
        <w:ind w:left="539" w:hanging="539"/>
        <w:contextualSpacing/>
        <w:jc w:val="both"/>
        <w:rPr>
          <w:sz w:val="20"/>
          <w:szCs w:val="20"/>
        </w:rPr>
      </w:pPr>
      <w:r w:rsidRPr="00F7184E">
        <w:rPr>
          <w:sz w:val="20"/>
          <w:szCs w:val="20"/>
        </w:rPr>
        <w:t>6.</w:t>
      </w:r>
      <w:r w:rsidRPr="00F7184E">
        <w:rPr>
          <w:sz w:val="20"/>
          <w:szCs w:val="20"/>
        </w:rPr>
        <w:tab/>
        <w:t>О последующем одобрении крупных сделок (с учетом взаимосвязанных сделок) Общества.</w:t>
      </w:r>
    </w:p>
    <w:p w14:paraId="10C64C43" w14:textId="77777777" w:rsidR="00A10488" w:rsidRPr="00011F14" w:rsidRDefault="00A10488" w:rsidP="00F7184E">
      <w:pPr>
        <w:spacing w:before="80"/>
        <w:ind w:left="6481" w:hanging="6481"/>
        <w:contextualSpacing/>
        <w:rPr>
          <w:b/>
          <w:sz w:val="20"/>
          <w:szCs w:val="20"/>
        </w:rPr>
      </w:pPr>
      <w:r>
        <w:rPr>
          <w:b/>
          <w:sz w:val="20"/>
          <w:szCs w:val="20"/>
        </w:rPr>
        <w:t>Дата составления протокола</w:t>
      </w:r>
      <w:r w:rsidRPr="00A10488">
        <w:rPr>
          <w:b/>
          <w:sz w:val="20"/>
          <w:szCs w:val="20"/>
        </w:rPr>
        <w:t xml:space="preserve"> </w:t>
      </w:r>
      <w:r w:rsidR="004812CB">
        <w:rPr>
          <w:b/>
          <w:sz w:val="20"/>
          <w:szCs w:val="20"/>
        </w:rPr>
        <w:t>об итогах голосования</w:t>
      </w:r>
      <w:r w:rsidRPr="00A10488">
        <w:rPr>
          <w:b/>
          <w:sz w:val="20"/>
          <w:szCs w:val="20"/>
        </w:rPr>
        <w:t>:</w:t>
      </w:r>
      <w:r w:rsidR="00134911">
        <w:rPr>
          <w:b/>
          <w:sz w:val="20"/>
          <w:szCs w:val="20"/>
        </w:rPr>
        <w:t xml:space="preserve"> </w:t>
      </w:r>
      <w:r w:rsidRPr="0041406A">
        <w:rPr>
          <w:sz w:val="20"/>
          <w:szCs w:val="20"/>
        </w:rPr>
        <w:t>2</w:t>
      </w:r>
      <w:r w:rsidR="00F7184E">
        <w:rPr>
          <w:sz w:val="20"/>
          <w:szCs w:val="20"/>
        </w:rPr>
        <w:t>8</w:t>
      </w:r>
      <w:r w:rsidRPr="0041406A">
        <w:rPr>
          <w:sz w:val="20"/>
          <w:szCs w:val="20"/>
        </w:rPr>
        <w:t>.06.2021 г.</w:t>
      </w:r>
    </w:p>
    <w:p w14:paraId="2268564C" w14:textId="77777777" w:rsidR="00F7184E" w:rsidRDefault="00F7184E" w:rsidP="00F7184E">
      <w:pPr>
        <w:spacing w:before="120" w:after="120"/>
        <w:contextualSpacing/>
        <w:jc w:val="both"/>
        <w:rPr>
          <w:b/>
          <w:sz w:val="20"/>
          <w:szCs w:val="20"/>
        </w:rPr>
      </w:pPr>
    </w:p>
    <w:p w14:paraId="17C35EAE" w14:textId="77777777" w:rsidR="006F4C50" w:rsidRPr="00F7184E" w:rsidRDefault="006F4C50" w:rsidP="00F7184E">
      <w:pPr>
        <w:spacing w:before="120" w:after="120"/>
        <w:contextualSpacing/>
        <w:jc w:val="both"/>
        <w:rPr>
          <w:b/>
          <w:sz w:val="20"/>
          <w:szCs w:val="20"/>
        </w:rPr>
      </w:pPr>
      <w:r w:rsidRPr="00F7184E">
        <w:rPr>
          <w:b/>
          <w:sz w:val="20"/>
          <w:szCs w:val="20"/>
        </w:rPr>
        <w:t>Результаты голосования по вопросам повестки дня:</w:t>
      </w:r>
    </w:p>
    <w:p w14:paraId="3D13EE1C" w14:textId="77777777" w:rsidR="00FD7031" w:rsidRPr="00F7184E" w:rsidRDefault="00FD7031" w:rsidP="00F7184E">
      <w:pPr>
        <w:tabs>
          <w:tab w:val="left" w:pos="540"/>
        </w:tabs>
        <w:spacing w:before="240"/>
        <w:ind w:left="539" w:hanging="539"/>
        <w:contextualSpacing/>
        <w:jc w:val="both"/>
        <w:rPr>
          <w:sz w:val="20"/>
          <w:szCs w:val="20"/>
        </w:rPr>
      </w:pPr>
      <w:r w:rsidRPr="00F7184E">
        <w:rPr>
          <w:sz w:val="20"/>
          <w:szCs w:val="20"/>
        </w:rPr>
        <w:t>1.</w:t>
      </w:r>
      <w:r w:rsidRPr="00F7184E">
        <w:rPr>
          <w:sz w:val="20"/>
          <w:szCs w:val="20"/>
        </w:rPr>
        <w:tab/>
        <w:t>Об утверждении годового отчёта, годовой бухгалтерской (финансовой) отчётности Общества за 2020 год.</w:t>
      </w:r>
    </w:p>
    <w:p w14:paraId="40A28B27"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№1, пп. </w:t>
      </w:r>
      <w:r w:rsidR="00F7184E">
        <w:rPr>
          <w:b/>
          <w:bCs/>
          <w:sz w:val="20"/>
          <w:szCs w:val="20"/>
        </w:rPr>
        <w:t>1.</w:t>
      </w:r>
      <w:r w:rsidRPr="000C4BED">
        <w:rPr>
          <w:b/>
          <w:bCs/>
          <w:sz w:val="20"/>
          <w:szCs w:val="20"/>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253C0C" w:rsidRPr="00E6040C" w14:paraId="6DC35665" w14:textId="77777777" w:rsidTr="00253C0C">
        <w:trPr>
          <w:cantSplit/>
        </w:trPr>
        <w:tc>
          <w:tcPr>
            <w:tcW w:w="7487" w:type="dxa"/>
          </w:tcPr>
          <w:p w14:paraId="36C12EFC"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2C344EE4"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250 000</w:t>
            </w:r>
          </w:p>
        </w:tc>
      </w:tr>
      <w:tr w:rsidR="00253C0C" w:rsidRPr="00E6040C" w14:paraId="1CC99D55" w14:textId="77777777" w:rsidTr="00253C0C">
        <w:trPr>
          <w:cantSplit/>
        </w:trPr>
        <w:tc>
          <w:tcPr>
            <w:tcW w:w="7487" w:type="dxa"/>
          </w:tcPr>
          <w:p w14:paraId="79D64B29" w14:textId="77777777" w:rsidR="00253C0C" w:rsidRPr="00E6040C" w:rsidRDefault="00253C0C" w:rsidP="00E6040C">
            <w:pPr>
              <w:spacing w:before="40" w:after="40"/>
              <w:contextualSpacing/>
              <w:jc w:val="both"/>
              <w:rPr>
                <w:sz w:val="20"/>
                <w:szCs w:val="20"/>
              </w:rPr>
            </w:pPr>
            <w:r w:rsidRPr="00E6040C">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14:paraId="2D0E6872"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250 000</w:t>
            </w:r>
          </w:p>
        </w:tc>
      </w:tr>
      <w:tr w:rsidR="00253C0C" w:rsidRPr="00E6040C" w14:paraId="1EB731CA" w14:textId="77777777" w:rsidTr="00253C0C">
        <w:trPr>
          <w:cantSplit/>
        </w:trPr>
        <w:tc>
          <w:tcPr>
            <w:tcW w:w="7487" w:type="dxa"/>
          </w:tcPr>
          <w:p w14:paraId="7DA57707"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4FD44DBD"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0A70586F" w14:textId="77777777" w:rsidTr="00253C0C">
        <w:trPr>
          <w:cantSplit/>
        </w:trPr>
        <w:tc>
          <w:tcPr>
            <w:tcW w:w="7487" w:type="dxa"/>
          </w:tcPr>
          <w:p w14:paraId="74FDDBF6"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49EC5471"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12FD4496" w14:textId="77777777" w:rsidR="00134911" w:rsidRDefault="00134911" w:rsidP="00F7184E">
      <w:pPr>
        <w:spacing w:before="120" w:after="120"/>
        <w:contextualSpacing/>
        <w:jc w:val="both"/>
        <w:rPr>
          <w:b/>
          <w:sz w:val="20"/>
          <w:szCs w:val="20"/>
        </w:rPr>
      </w:pPr>
    </w:p>
    <w:p w14:paraId="193CF30E" w14:textId="77777777" w:rsidR="006F4C50" w:rsidRPr="00F7184E" w:rsidRDefault="006F4C50" w:rsidP="00F7184E">
      <w:pPr>
        <w:spacing w:before="120" w:after="120"/>
        <w:contextualSpacing/>
        <w:jc w:val="both"/>
        <w:rPr>
          <w:b/>
          <w:sz w:val="20"/>
          <w:szCs w:val="20"/>
        </w:rPr>
      </w:pPr>
      <w:r w:rsidRPr="00F7184E">
        <w:rPr>
          <w:b/>
          <w:sz w:val="20"/>
          <w:szCs w:val="20"/>
        </w:rPr>
        <w:t xml:space="preserve">Итоги голосования по вопросу повестки дня №1, </w:t>
      </w:r>
      <w:r w:rsidR="00F7184E" w:rsidRPr="000C4BED">
        <w:rPr>
          <w:b/>
          <w:bCs/>
          <w:sz w:val="20"/>
          <w:szCs w:val="20"/>
        </w:rPr>
        <w:t xml:space="preserve">пп. </w:t>
      </w:r>
      <w:r w:rsidR="00F7184E">
        <w:rPr>
          <w:b/>
          <w:bCs/>
          <w:sz w:val="20"/>
          <w:szCs w:val="20"/>
        </w:rPr>
        <w:t>1.</w:t>
      </w:r>
      <w:r w:rsidR="00F7184E" w:rsidRPr="000C4BED">
        <w:rPr>
          <w:b/>
          <w:bCs/>
          <w:sz w:val="20"/>
          <w:szCs w:val="20"/>
        </w:rPr>
        <w:t>1</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6CB4710D" w14:textId="77777777" w:rsidTr="004232A3">
        <w:tblPrEx>
          <w:tblCellMar>
            <w:top w:w="0" w:type="dxa"/>
            <w:bottom w:w="0" w:type="dxa"/>
          </w:tblCellMar>
        </w:tblPrEx>
        <w:trPr>
          <w:cantSplit/>
        </w:trPr>
        <w:tc>
          <w:tcPr>
            <w:tcW w:w="828" w:type="dxa"/>
            <w:vAlign w:val="center"/>
          </w:tcPr>
          <w:p w14:paraId="52451B47" w14:textId="77777777" w:rsidR="00A84ECF" w:rsidRPr="00201533" w:rsidRDefault="00A84ECF" w:rsidP="00F7184E">
            <w:pPr>
              <w:keepNext/>
              <w:spacing w:before="40" w:after="40"/>
              <w:contextualSpacing/>
              <w:jc w:val="center"/>
              <w:rPr>
                <w:sz w:val="18"/>
                <w:szCs w:val="18"/>
              </w:rPr>
            </w:pPr>
          </w:p>
        </w:tc>
        <w:tc>
          <w:tcPr>
            <w:tcW w:w="1457" w:type="dxa"/>
            <w:vAlign w:val="center"/>
          </w:tcPr>
          <w:p w14:paraId="40345FAA"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3446D3AD"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1C33624D"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7A4EDE43"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3EB1BCAE"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43A0414B"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75F5AB2A"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253C0C" w:rsidRPr="0090527B" w14:paraId="786EB3EB" w14:textId="77777777" w:rsidTr="004232A3">
        <w:tblPrEx>
          <w:tblCellMar>
            <w:top w:w="0" w:type="dxa"/>
            <w:bottom w:w="0" w:type="dxa"/>
          </w:tblCellMar>
        </w:tblPrEx>
        <w:trPr>
          <w:cantSplit/>
        </w:trPr>
        <w:tc>
          <w:tcPr>
            <w:tcW w:w="828" w:type="dxa"/>
            <w:vAlign w:val="center"/>
          </w:tcPr>
          <w:p w14:paraId="6161F73B" w14:textId="77777777" w:rsidR="00253C0C" w:rsidRPr="00820C53" w:rsidRDefault="00253C0C" w:rsidP="00F7184E">
            <w:pPr>
              <w:spacing w:before="40" w:after="40"/>
              <w:contextualSpacing/>
              <w:jc w:val="center"/>
              <w:rPr>
                <w:sz w:val="20"/>
                <w:szCs w:val="20"/>
              </w:rPr>
            </w:pPr>
            <w:r w:rsidRPr="00820C53">
              <w:rPr>
                <w:sz w:val="20"/>
                <w:szCs w:val="20"/>
              </w:rPr>
              <w:t>Голоса</w:t>
            </w:r>
          </w:p>
        </w:tc>
        <w:tc>
          <w:tcPr>
            <w:tcW w:w="1457" w:type="dxa"/>
            <w:vAlign w:val="center"/>
          </w:tcPr>
          <w:p w14:paraId="065687DA"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237 466</w:t>
            </w:r>
          </w:p>
        </w:tc>
        <w:tc>
          <w:tcPr>
            <w:tcW w:w="1457" w:type="dxa"/>
            <w:vAlign w:val="center"/>
          </w:tcPr>
          <w:p w14:paraId="40A65B83"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237 456</w:t>
            </w:r>
          </w:p>
        </w:tc>
        <w:tc>
          <w:tcPr>
            <w:tcW w:w="1457" w:type="dxa"/>
            <w:vAlign w:val="center"/>
          </w:tcPr>
          <w:p w14:paraId="49117599"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7" w:type="dxa"/>
            <w:vAlign w:val="center"/>
          </w:tcPr>
          <w:p w14:paraId="3DD95396" w14:textId="77777777" w:rsidR="00253C0C" w:rsidRPr="00BF6285" w:rsidRDefault="00253C0C" w:rsidP="00253C0C">
            <w:pPr>
              <w:spacing w:before="40" w:after="40"/>
              <w:jc w:val="right"/>
              <w:rPr>
                <w:b/>
                <w:sz w:val="16"/>
                <w:szCs w:val="16"/>
                <w:lang w:val="en-US"/>
              </w:rPr>
            </w:pPr>
            <w:r w:rsidRPr="00BF6285">
              <w:rPr>
                <w:b/>
                <w:sz w:val="16"/>
                <w:szCs w:val="16"/>
                <w:lang w:val="en-US"/>
              </w:rPr>
              <w:t>10</w:t>
            </w:r>
          </w:p>
        </w:tc>
        <w:tc>
          <w:tcPr>
            <w:tcW w:w="1457" w:type="dxa"/>
            <w:vAlign w:val="center"/>
          </w:tcPr>
          <w:p w14:paraId="556875A3"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8" w:type="dxa"/>
            <w:vAlign w:val="center"/>
          </w:tcPr>
          <w:p w14:paraId="2375C762"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r>
      <w:tr w:rsidR="00253C0C" w:rsidRPr="00B56921" w14:paraId="790AD1F8" w14:textId="77777777" w:rsidTr="004232A3">
        <w:tblPrEx>
          <w:tblCellMar>
            <w:top w:w="0" w:type="dxa"/>
            <w:bottom w:w="0" w:type="dxa"/>
          </w:tblCellMar>
        </w:tblPrEx>
        <w:trPr>
          <w:cantSplit/>
        </w:trPr>
        <w:tc>
          <w:tcPr>
            <w:tcW w:w="828" w:type="dxa"/>
            <w:vAlign w:val="center"/>
          </w:tcPr>
          <w:p w14:paraId="49F93CDA" w14:textId="77777777" w:rsidR="00253C0C" w:rsidRPr="00B56921" w:rsidRDefault="00253C0C" w:rsidP="00F7184E">
            <w:pPr>
              <w:spacing w:before="40" w:after="40"/>
              <w:contextualSpacing/>
              <w:jc w:val="center"/>
              <w:rPr>
                <w:sz w:val="20"/>
                <w:szCs w:val="20"/>
              </w:rPr>
            </w:pPr>
            <w:r w:rsidRPr="00B56921">
              <w:rPr>
                <w:sz w:val="20"/>
                <w:szCs w:val="20"/>
              </w:rPr>
              <w:lastRenderedPageBreak/>
              <w:t>%</w:t>
            </w:r>
          </w:p>
        </w:tc>
        <w:tc>
          <w:tcPr>
            <w:tcW w:w="1457" w:type="dxa"/>
            <w:vAlign w:val="center"/>
          </w:tcPr>
          <w:p w14:paraId="79A0420C" w14:textId="77777777" w:rsidR="00253C0C" w:rsidRPr="00BF6285" w:rsidRDefault="00253C0C" w:rsidP="00253C0C">
            <w:pPr>
              <w:spacing w:before="40" w:after="40"/>
              <w:jc w:val="right"/>
              <w:rPr>
                <w:b/>
                <w:sz w:val="16"/>
                <w:szCs w:val="16"/>
                <w:lang w:val="en-US"/>
              </w:rPr>
            </w:pPr>
            <w:r w:rsidRPr="00BF6285">
              <w:rPr>
                <w:b/>
                <w:sz w:val="16"/>
                <w:szCs w:val="16"/>
                <w:lang w:val="en-US"/>
              </w:rPr>
              <w:t>100,00</w:t>
            </w:r>
          </w:p>
        </w:tc>
        <w:tc>
          <w:tcPr>
            <w:tcW w:w="1457" w:type="dxa"/>
            <w:vAlign w:val="center"/>
          </w:tcPr>
          <w:p w14:paraId="1412B1CF" w14:textId="77777777" w:rsidR="00253C0C" w:rsidRPr="00F74685" w:rsidRDefault="00F74685" w:rsidP="00F74685">
            <w:pPr>
              <w:spacing w:before="40" w:after="40"/>
              <w:jc w:val="right"/>
              <w:rPr>
                <w:b/>
                <w:sz w:val="16"/>
                <w:szCs w:val="16"/>
              </w:rPr>
            </w:pPr>
            <w:r>
              <w:rPr>
                <w:b/>
                <w:sz w:val="16"/>
                <w:szCs w:val="16"/>
              </w:rPr>
              <w:t>99</w:t>
            </w:r>
            <w:r w:rsidR="00253C0C" w:rsidRPr="00BF6285">
              <w:rPr>
                <w:b/>
                <w:sz w:val="16"/>
                <w:szCs w:val="16"/>
                <w:lang w:val="en-US"/>
              </w:rPr>
              <w:t>,</w:t>
            </w:r>
            <w:r>
              <w:rPr>
                <w:b/>
                <w:sz w:val="16"/>
                <w:szCs w:val="16"/>
              </w:rPr>
              <w:t>996</w:t>
            </w:r>
          </w:p>
        </w:tc>
        <w:tc>
          <w:tcPr>
            <w:tcW w:w="1457" w:type="dxa"/>
            <w:vAlign w:val="center"/>
          </w:tcPr>
          <w:p w14:paraId="2C3C17F6"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c>
          <w:tcPr>
            <w:tcW w:w="1457" w:type="dxa"/>
            <w:vAlign w:val="center"/>
          </w:tcPr>
          <w:p w14:paraId="186FEFF7" w14:textId="77777777" w:rsidR="00253C0C" w:rsidRPr="00F74685" w:rsidRDefault="00253C0C" w:rsidP="00253C0C">
            <w:pPr>
              <w:spacing w:before="40" w:after="40"/>
              <w:jc w:val="right"/>
              <w:rPr>
                <w:b/>
                <w:sz w:val="16"/>
                <w:szCs w:val="16"/>
              </w:rPr>
            </w:pPr>
            <w:r w:rsidRPr="00BF6285">
              <w:rPr>
                <w:b/>
                <w:sz w:val="16"/>
                <w:szCs w:val="16"/>
                <w:lang w:val="en-US"/>
              </w:rPr>
              <w:t>0,00</w:t>
            </w:r>
            <w:r w:rsidR="00F74685">
              <w:rPr>
                <w:b/>
                <w:sz w:val="16"/>
                <w:szCs w:val="16"/>
              </w:rPr>
              <w:t>4</w:t>
            </w:r>
          </w:p>
        </w:tc>
        <w:tc>
          <w:tcPr>
            <w:tcW w:w="1457" w:type="dxa"/>
            <w:vAlign w:val="center"/>
          </w:tcPr>
          <w:p w14:paraId="1955A808"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c>
          <w:tcPr>
            <w:tcW w:w="1458" w:type="dxa"/>
            <w:vAlign w:val="center"/>
          </w:tcPr>
          <w:p w14:paraId="061BF175"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r>
    </w:tbl>
    <w:p w14:paraId="2F260756"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№1, </w:t>
      </w:r>
      <w:r w:rsidR="00F7184E" w:rsidRPr="000C4BED">
        <w:rPr>
          <w:b/>
          <w:bCs/>
          <w:sz w:val="20"/>
          <w:szCs w:val="20"/>
        </w:rPr>
        <w:t xml:space="preserve">пп. </w:t>
      </w:r>
      <w:r w:rsidR="00F7184E">
        <w:rPr>
          <w:b/>
          <w:bCs/>
          <w:sz w:val="20"/>
          <w:szCs w:val="20"/>
        </w:rPr>
        <w:t>1.</w:t>
      </w:r>
      <w:r w:rsidR="00F7184E" w:rsidRPr="000C4BED">
        <w:rPr>
          <w:b/>
          <w:bCs/>
          <w:sz w:val="20"/>
          <w:szCs w:val="20"/>
        </w:rPr>
        <w:t>1</w:t>
      </w:r>
      <w:r w:rsidRPr="00354BBD">
        <w:rPr>
          <w:b/>
          <w:sz w:val="20"/>
          <w:szCs w:val="20"/>
        </w:rPr>
        <w:t>:</w:t>
      </w:r>
    </w:p>
    <w:p w14:paraId="60F44BFA" w14:textId="77777777" w:rsidR="007F264A" w:rsidRPr="00E52EBF" w:rsidRDefault="007F264A" w:rsidP="00F7184E">
      <w:pPr>
        <w:spacing w:after="120"/>
        <w:contextualSpacing/>
        <w:rPr>
          <w:sz w:val="20"/>
          <w:szCs w:val="20"/>
        </w:rPr>
      </w:pPr>
      <w:r w:rsidRPr="00E52EBF">
        <w:rPr>
          <w:sz w:val="20"/>
          <w:szCs w:val="20"/>
        </w:rPr>
        <w:t xml:space="preserve">Утвердить годовой отчет Общества за 2020 год. </w:t>
      </w:r>
    </w:p>
    <w:p w14:paraId="17139894" w14:textId="77777777" w:rsidR="00F7184E" w:rsidRDefault="00F7184E" w:rsidP="00F7184E">
      <w:pPr>
        <w:keepNext/>
        <w:spacing w:before="120" w:after="60"/>
        <w:ind w:left="539"/>
        <w:contextualSpacing/>
        <w:rPr>
          <w:b/>
          <w:bCs/>
          <w:sz w:val="20"/>
          <w:szCs w:val="20"/>
        </w:rPr>
      </w:pPr>
    </w:p>
    <w:p w14:paraId="65D128AD"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№1, </w:t>
      </w:r>
      <w:r w:rsidR="00F7184E" w:rsidRPr="000C4BED">
        <w:rPr>
          <w:b/>
          <w:bCs/>
          <w:sz w:val="20"/>
          <w:szCs w:val="20"/>
        </w:rPr>
        <w:t xml:space="preserve">пп. </w:t>
      </w:r>
      <w:r w:rsidR="00F7184E">
        <w:rPr>
          <w:b/>
          <w:bCs/>
          <w:sz w:val="20"/>
          <w:szCs w:val="20"/>
        </w:rPr>
        <w:t>1.2</w:t>
      </w:r>
      <w:r w:rsidRPr="000C4BED">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0C7DB396" w14:textId="77777777" w:rsidTr="00E6040C">
        <w:trPr>
          <w:cantSplit/>
        </w:trPr>
        <w:tc>
          <w:tcPr>
            <w:tcW w:w="7487" w:type="dxa"/>
          </w:tcPr>
          <w:p w14:paraId="2412568E"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6E8F5A07"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6E3652E6" w14:textId="77777777" w:rsidTr="00E6040C">
        <w:trPr>
          <w:cantSplit/>
        </w:trPr>
        <w:tc>
          <w:tcPr>
            <w:tcW w:w="7487" w:type="dxa"/>
          </w:tcPr>
          <w:p w14:paraId="4D5F2A7A"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56ED71DF"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4A0987B2" w14:textId="77777777" w:rsidTr="00E6040C">
        <w:trPr>
          <w:cantSplit/>
        </w:trPr>
        <w:tc>
          <w:tcPr>
            <w:tcW w:w="7487" w:type="dxa"/>
          </w:tcPr>
          <w:p w14:paraId="3517280F"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54688D82"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0B06A8B3" w14:textId="77777777" w:rsidTr="00E6040C">
        <w:trPr>
          <w:cantSplit/>
        </w:trPr>
        <w:tc>
          <w:tcPr>
            <w:tcW w:w="7487" w:type="dxa"/>
          </w:tcPr>
          <w:p w14:paraId="6AA79ED7"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3B857C84"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19829F37" w14:textId="77777777" w:rsidR="00134911" w:rsidRDefault="00134911" w:rsidP="00F7184E">
      <w:pPr>
        <w:spacing w:before="120" w:after="120"/>
        <w:contextualSpacing/>
        <w:jc w:val="both"/>
        <w:rPr>
          <w:b/>
          <w:sz w:val="20"/>
          <w:szCs w:val="20"/>
        </w:rPr>
      </w:pPr>
    </w:p>
    <w:p w14:paraId="4322BFB2" w14:textId="77777777" w:rsidR="006F4C50" w:rsidRPr="00F7184E" w:rsidRDefault="006F4C50" w:rsidP="00F7184E">
      <w:pPr>
        <w:spacing w:before="120" w:after="120"/>
        <w:contextualSpacing/>
        <w:jc w:val="both"/>
        <w:rPr>
          <w:b/>
          <w:sz w:val="20"/>
          <w:szCs w:val="20"/>
        </w:rPr>
      </w:pPr>
      <w:r w:rsidRPr="00F7184E">
        <w:rPr>
          <w:b/>
          <w:sz w:val="20"/>
          <w:szCs w:val="20"/>
        </w:rPr>
        <w:t xml:space="preserve">Итоги голосования по вопросу повестки дня №1, </w:t>
      </w:r>
      <w:r w:rsidR="00F7184E" w:rsidRPr="000C4BED">
        <w:rPr>
          <w:b/>
          <w:bCs/>
          <w:sz w:val="20"/>
          <w:szCs w:val="20"/>
        </w:rPr>
        <w:t xml:space="preserve">пп. </w:t>
      </w:r>
      <w:r w:rsidR="00F7184E">
        <w:rPr>
          <w:b/>
          <w:bCs/>
          <w:sz w:val="20"/>
          <w:szCs w:val="20"/>
        </w:rPr>
        <w:t>1.2</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39C6B91E" w14:textId="77777777" w:rsidTr="004232A3">
        <w:tblPrEx>
          <w:tblCellMar>
            <w:top w:w="0" w:type="dxa"/>
            <w:bottom w:w="0" w:type="dxa"/>
          </w:tblCellMar>
        </w:tblPrEx>
        <w:trPr>
          <w:cantSplit/>
        </w:trPr>
        <w:tc>
          <w:tcPr>
            <w:tcW w:w="828" w:type="dxa"/>
            <w:vAlign w:val="center"/>
          </w:tcPr>
          <w:p w14:paraId="2720EAC7" w14:textId="77777777" w:rsidR="00A84ECF" w:rsidRPr="00201533" w:rsidRDefault="00A84ECF" w:rsidP="00F7184E">
            <w:pPr>
              <w:keepNext/>
              <w:spacing w:before="40" w:after="40"/>
              <w:contextualSpacing/>
              <w:jc w:val="center"/>
              <w:rPr>
                <w:sz w:val="18"/>
                <w:szCs w:val="18"/>
              </w:rPr>
            </w:pPr>
          </w:p>
        </w:tc>
        <w:tc>
          <w:tcPr>
            <w:tcW w:w="1457" w:type="dxa"/>
            <w:vAlign w:val="center"/>
          </w:tcPr>
          <w:p w14:paraId="34DBA956"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69FC284C"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09A2E692"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49742549"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07C74ED8"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04286879"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1D3C9FAF"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253C0C" w:rsidRPr="0090527B" w14:paraId="33FDD1E1" w14:textId="77777777" w:rsidTr="004232A3">
        <w:tblPrEx>
          <w:tblCellMar>
            <w:top w:w="0" w:type="dxa"/>
            <w:bottom w:w="0" w:type="dxa"/>
          </w:tblCellMar>
        </w:tblPrEx>
        <w:trPr>
          <w:cantSplit/>
        </w:trPr>
        <w:tc>
          <w:tcPr>
            <w:tcW w:w="828" w:type="dxa"/>
            <w:vAlign w:val="center"/>
          </w:tcPr>
          <w:p w14:paraId="17B884C0" w14:textId="77777777" w:rsidR="00253C0C" w:rsidRPr="00820C53" w:rsidRDefault="00253C0C" w:rsidP="00F7184E">
            <w:pPr>
              <w:spacing w:before="40" w:after="40"/>
              <w:contextualSpacing/>
              <w:jc w:val="center"/>
              <w:rPr>
                <w:sz w:val="20"/>
                <w:szCs w:val="20"/>
              </w:rPr>
            </w:pPr>
            <w:r w:rsidRPr="00820C53">
              <w:rPr>
                <w:sz w:val="20"/>
                <w:szCs w:val="20"/>
              </w:rPr>
              <w:t>Голоса</w:t>
            </w:r>
          </w:p>
        </w:tc>
        <w:tc>
          <w:tcPr>
            <w:tcW w:w="1457" w:type="dxa"/>
            <w:vAlign w:val="center"/>
          </w:tcPr>
          <w:p w14:paraId="1CC96CDB"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237 466</w:t>
            </w:r>
          </w:p>
        </w:tc>
        <w:tc>
          <w:tcPr>
            <w:tcW w:w="1457" w:type="dxa"/>
            <w:vAlign w:val="center"/>
          </w:tcPr>
          <w:p w14:paraId="7661BC63"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237 456</w:t>
            </w:r>
          </w:p>
        </w:tc>
        <w:tc>
          <w:tcPr>
            <w:tcW w:w="1457" w:type="dxa"/>
            <w:vAlign w:val="center"/>
          </w:tcPr>
          <w:p w14:paraId="1E850FF6"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7" w:type="dxa"/>
            <w:vAlign w:val="center"/>
          </w:tcPr>
          <w:p w14:paraId="71C21CB7" w14:textId="77777777" w:rsidR="00253C0C" w:rsidRPr="00BF6285" w:rsidRDefault="00253C0C" w:rsidP="00253C0C">
            <w:pPr>
              <w:spacing w:before="40" w:after="40"/>
              <w:jc w:val="right"/>
              <w:rPr>
                <w:b/>
                <w:sz w:val="16"/>
                <w:szCs w:val="16"/>
                <w:lang w:val="en-US"/>
              </w:rPr>
            </w:pPr>
            <w:r w:rsidRPr="00BF6285">
              <w:rPr>
                <w:b/>
                <w:sz w:val="16"/>
                <w:szCs w:val="16"/>
                <w:lang w:val="en-US"/>
              </w:rPr>
              <w:t>10</w:t>
            </w:r>
          </w:p>
        </w:tc>
        <w:tc>
          <w:tcPr>
            <w:tcW w:w="1457" w:type="dxa"/>
            <w:vAlign w:val="center"/>
          </w:tcPr>
          <w:p w14:paraId="3ED49C34"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8" w:type="dxa"/>
            <w:vAlign w:val="center"/>
          </w:tcPr>
          <w:p w14:paraId="7D795D50"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r>
      <w:tr w:rsidR="00F74685" w:rsidRPr="00B56921" w14:paraId="4362C9FF" w14:textId="77777777" w:rsidTr="004232A3">
        <w:tblPrEx>
          <w:tblCellMar>
            <w:top w:w="0" w:type="dxa"/>
            <w:bottom w:w="0" w:type="dxa"/>
          </w:tblCellMar>
        </w:tblPrEx>
        <w:trPr>
          <w:cantSplit/>
        </w:trPr>
        <w:tc>
          <w:tcPr>
            <w:tcW w:w="828" w:type="dxa"/>
            <w:vAlign w:val="center"/>
          </w:tcPr>
          <w:p w14:paraId="2B697C7B" w14:textId="77777777" w:rsidR="00F74685" w:rsidRPr="00B56921" w:rsidRDefault="00F74685" w:rsidP="00F7184E">
            <w:pPr>
              <w:spacing w:before="40" w:after="40"/>
              <w:contextualSpacing/>
              <w:jc w:val="center"/>
              <w:rPr>
                <w:sz w:val="20"/>
                <w:szCs w:val="20"/>
              </w:rPr>
            </w:pPr>
            <w:r w:rsidRPr="00B56921">
              <w:rPr>
                <w:sz w:val="20"/>
                <w:szCs w:val="20"/>
              </w:rPr>
              <w:t>%</w:t>
            </w:r>
          </w:p>
        </w:tc>
        <w:tc>
          <w:tcPr>
            <w:tcW w:w="1457" w:type="dxa"/>
            <w:vAlign w:val="center"/>
          </w:tcPr>
          <w:p w14:paraId="08D94910" w14:textId="77777777" w:rsidR="00F74685" w:rsidRPr="00BF6285" w:rsidRDefault="00F74685" w:rsidP="00253C0C">
            <w:pPr>
              <w:spacing w:before="40" w:after="40"/>
              <w:jc w:val="right"/>
              <w:rPr>
                <w:b/>
                <w:sz w:val="16"/>
                <w:szCs w:val="16"/>
                <w:lang w:val="en-US"/>
              </w:rPr>
            </w:pPr>
            <w:r w:rsidRPr="00BF6285">
              <w:rPr>
                <w:b/>
                <w:sz w:val="16"/>
                <w:szCs w:val="16"/>
                <w:lang w:val="en-US"/>
              </w:rPr>
              <w:t>100,00</w:t>
            </w:r>
          </w:p>
        </w:tc>
        <w:tc>
          <w:tcPr>
            <w:tcW w:w="1457" w:type="dxa"/>
            <w:vAlign w:val="center"/>
          </w:tcPr>
          <w:p w14:paraId="12D49E24"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01C38ED1" w14:textId="77777777" w:rsidR="00F74685" w:rsidRPr="00BF6285" w:rsidRDefault="00F74685" w:rsidP="00F74685">
            <w:pPr>
              <w:spacing w:before="40" w:after="40"/>
              <w:jc w:val="right"/>
              <w:rPr>
                <w:b/>
                <w:sz w:val="16"/>
                <w:szCs w:val="16"/>
                <w:lang w:val="en-US"/>
              </w:rPr>
            </w:pPr>
            <w:r w:rsidRPr="00BF6285">
              <w:rPr>
                <w:b/>
                <w:sz w:val="16"/>
                <w:szCs w:val="16"/>
                <w:lang w:val="en-US"/>
              </w:rPr>
              <w:t>0,00</w:t>
            </w:r>
          </w:p>
        </w:tc>
        <w:tc>
          <w:tcPr>
            <w:tcW w:w="1457" w:type="dxa"/>
            <w:vAlign w:val="center"/>
          </w:tcPr>
          <w:p w14:paraId="464AA332"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386382A5" w14:textId="77777777" w:rsidR="00F74685" w:rsidRPr="00BF6285" w:rsidRDefault="00F74685" w:rsidP="00253C0C">
            <w:pPr>
              <w:spacing w:before="40" w:after="40"/>
              <w:jc w:val="right"/>
              <w:rPr>
                <w:b/>
                <w:sz w:val="16"/>
                <w:szCs w:val="16"/>
                <w:lang w:val="en-US"/>
              </w:rPr>
            </w:pPr>
            <w:r w:rsidRPr="00BF6285">
              <w:rPr>
                <w:b/>
                <w:sz w:val="16"/>
                <w:szCs w:val="16"/>
                <w:lang w:val="en-US"/>
              </w:rPr>
              <w:t>0,00</w:t>
            </w:r>
          </w:p>
        </w:tc>
        <w:tc>
          <w:tcPr>
            <w:tcW w:w="1458" w:type="dxa"/>
            <w:vAlign w:val="center"/>
          </w:tcPr>
          <w:p w14:paraId="5C97B760" w14:textId="77777777" w:rsidR="00F74685" w:rsidRPr="00BF6285" w:rsidRDefault="00F74685" w:rsidP="00253C0C">
            <w:pPr>
              <w:spacing w:before="40" w:after="40"/>
              <w:jc w:val="right"/>
              <w:rPr>
                <w:b/>
                <w:sz w:val="16"/>
                <w:szCs w:val="16"/>
                <w:lang w:val="en-US"/>
              </w:rPr>
            </w:pPr>
            <w:r w:rsidRPr="00BF6285">
              <w:rPr>
                <w:b/>
                <w:sz w:val="16"/>
                <w:szCs w:val="16"/>
                <w:lang w:val="en-US"/>
              </w:rPr>
              <w:t>0,00</w:t>
            </w:r>
          </w:p>
        </w:tc>
      </w:tr>
    </w:tbl>
    <w:p w14:paraId="3FEC1999"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№1, </w:t>
      </w:r>
      <w:r w:rsidR="00F7184E" w:rsidRPr="000C4BED">
        <w:rPr>
          <w:b/>
          <w:bCs/>
          <w:sz w:val="20"/>
          <w:szCs w:val="20"/>
        </w:rPr>
        <w:t xml:space="preserve">пп. </w:t>
      </w:r>
      <w:r w:rsidR="00F7184E">
        <w:rPr>
          <w:b/>
          <w:bCs/>
          <w:sz w:val="20"/>
          <w:szCs w:val="20"/>
        </w:rPr>
        <w:t>1.2</w:t>
      </w:r>
      <w:r w:rsidRPr="00354BBD">
        <w:rPr>
          <w:b/>
          <w:sz w:val="20"/>
          <w:szCs w:val="20"/>
        </w:rPr>
        <w:t>:</w:t>
      </w:r>
    </w:p>
    <w:p w14:paraId="5F9ED3E1" w14:textId="77777777" w:rsidR="007F264A" w:rsidRPr="00E52EBF" w:rsidRDefault="007F264A" w:rsidP="00F7184E">
      <w:pPr>
        <w:spacing w:after="120"/>
        <w:contextualSpacing/>
        <w:rPr>
          <w:sz w:val="20"/>
          <w:szCs w:val="20"/>
        </w:rPr>
      </w:pPr>
      <w:r w:rsidRPr="00E52EBF">
        <w:rPr>
          <w:sz w:val="20"/>
          <w:szCs w:val="20"/>
        </w:rPr>
        <w:t xml:space="preserve">Утвердить годовую бухгалтерскую (финансовую) отчетность за 2020 год. </w:t>
      </w:r>
    </w:p>
    <w:p w14:paraId="6B333BA6" w14:textId="77777777" w:rsidR="00F7184E" w:rsidRDefault="00F7184E" w:rsidP="00F7184E">
      <w:pPr>
        <w:tabs>
          <w:tab w:val="left" w:pos="540"/>
        </w:tabs>
        <w:spacing w:before="240"/>
        <w:ind w:left="539" w:hanging="539"/>
        <w:contextualSpacing/>
        <w:jc w:val="both"/>
        <w:rPr>
          <w:sz w:val="20"/>
          <w:szCs w:val="20"/>
        </w:rPr>
      </w:pPr>
    </w:p>
    <w:p w14:paraId="27843223" w14:textId="77777777" w:rsidR="00FD7031" w:rsidRPr="00F7184E" w:rsidRDefault="00FD7031" w:rsidP="00F7184E">
      <w:pPr>
        <w:tabs>
          <w:tab w:val="left" w:pos="540"/>
        </w:tabs>
        <w:spacing w:before="240"/>
        <w:ind w:left="539" w:hanging="539"/>
        <w:contextualSpacing/>
        <w:jc w:val="both"/>
        <w:rPr>
          <w:sz w:val="20"/>
          <w:szCs w:val="20"/>
        </w:rPr>
      </w:pPr>
      <w:r w:rsidRPr="00F7184E">
        <w:rPr>
          <w:sz w:val="20"/>
          <w:szCs w:val="20"/>
        </w:rPr>
        <w:t>2.</w:t>
      </w:r>
      <w:r w:rsidRPr="00F7184E">
        <w:rPr>
          <w:sz w:val="20"/>
          <w:szCs w:val="20"/>
        </w:rPr>
        <w:tab/>
        <w:t>О распределение прибыли, в том числе выплата (объявление) дивидендов Общества по результатам 2020 года.</w:t>
      </w:r>
    </w:p>
    <w:p w14:paraId="158432AC"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№2, </w:t>
      </w:r>
      <w:r w:rsidR="00F7184E" w:rsidRPr="000C4BED">
        <w:rPr>
          <w:b/>
          <w:bCs/>
          <w:sz w:val="20"/>
          <w:szCs w:val="20"/>
        </w:rPr>
        <w:t xml:space="preserve">пп. </w:t>
      </w:r>
      <w:r w:rsidR="00F7184E">
        <w:rPr>
          <w:b/>
          <w:bCs/>
          <w:sz w:val="20"/>
          <w:szCs w:val="20"/>
        </w:rPr>
        <w:t>2.1</w:t>
      </w:r>
      <w:r w:rsidRPr="000C4BED">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5D990D63" w14:textId="77777777" w:rsidTr="00E6040C">
        <w:trPr>
          <w:cantSplit/>
        </w:trPr>
        <w:tc>
          <w:tcPr>
            <w:tcW w:w="7487" w:type="dxa"/>
          </w:tcPr>
          <w:p w14:paraId="0B98AEAE"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7B71F38B"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0A67C75F" w14:textId="77777777" w:rsidTr="00E6040C">
        <w:trPr>
          <w:cantSplit/>
        </w:trPr>
        <w:tc>
          <w:tcPr>
            <w:tcW w:w="7487" w:type="dxa"/>
          </w:tcPr>
          <w:p w14:paraId="53A36C66"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3F82724D"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69CBCF39" w14:textId="77777777" w:rsidTr="00E6040C">
        <w:trPr>
          <w:cantSplit/>
        </w:trPr>
        <w:tc>
          <w:tcPr>
            <w:tcW w:w="7487" w:type="dxa"/>
          </w:tcPr>
          <w:p w14:paraId="4A58415B"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36D02297"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5B469446" w14:textId="77777777" w:rsidTr="00E6040C">
        <w:trPr>
          <w:cantSplit/>
        </w:trPr>
        <w:tc>
          <w:tcPr>
            <w:tcW w:w="7487" w:type="dxa"/>
          </w:tcPr>
          <w:p w14:paraId="4AD9ABC7"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1B9FC49E"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3DB32815" w14:textId="77777777" w:rsidR="00134911" w:rsidRDefault="00134911" w:rsidP="00F7184E">
      <w:pPr>
        <w:spacing w:before="120" w:after="120"/>
        <w:contextualSpacing/>
        <w:jc w:val="both"/>
        <w:rPr>
          <w:b/>
          <w:sz w:val="20"/>
          <w:szCs w:val="20"/>
        </w:rPr>
      </w:pPr>
    </w:p>
    <w:p w14:paraId="1D1581A0" w14:textId="77777777" w:rsidR="006F4C50" w:rsidRPr="00F7184E" w:rsidRDefault="006F4C50" w:rsidP="00F7184E">
      <w:pPr>
        <w:spacing w:before="120" w:after="120"/>
        <w:contextualSpacing/>
        <w:jc w:val="both"/>
        <w:rPr>
          <w:b/>
          <w:sz w:val="20"/>
          <w:szCs w:val="20"/>
        </w:rPr>
      </w:pPr>
      <w:r w:rsidRPr="00F7184E">
        <w:rPr>
          <w:b/>
          <w:sz w:val="20"/>
          <w:szCs w:val="20"/>
        </w:rPr>
        <w:t xml:space="preserve">Итоги голосования по вопросу повестки дня №2, </w:t>
      </w:r>
      <w:r w:rsidR="003A1F2D" w:rsidRPr="000C4BED">
        <w:rPr>
          <w:b/>
          <w:bCs/>
          <w:sz w:val="20"/>
          <w:szCs w:val="20"/>
        </w:rPr>
        <w:t xml:space="preserve">пп. </w:t>
      </w:r>
      <w:r w:rsidR="003A1F2D">
        <w:rPr>
          <w:b/>
          <w:bCs/>
          <w:sz w:val="20"/>
          <w:szCs w:val="20"/>
        </w:rPr>
        <w:t>2.1</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401A2980" w14:textId="77777777" w:rsidTr="004232A3">
        <w:tblPrEx>
          <w:tblCellMar>
            <w:top w:w="0" w:type="dxa"/>
            <w:bottom w:w="0" w:type="dxa"/>
          </w:tblCellMar>
        </w:tblPrEx>
        <w:trPr>
          <w:cantSplit/>
        </w:trPr>
        <w:tc>
          <w:tcPr>
            <w:tcW w:w="828" w:type="dxa"/>
            <w:vAlign w:val="center"/>
          </w:tcPr>
          <w:p w14:paraId="5D1AA25A" w14:textId="77777777" w:rsidR="00A84ECF" w:rsidRPr="00201533" w:rsidRDefault="00A84ECF" w:rsidP="00F7184E">
            <w:pPr>
              <w:keepNext/>
              <w:spacing w:before="40" w:after="40"/>
              <w:contextualSpacing/>
              <w:jc w:val="center"/>
              <w:rPr>
                <w:sz w:val="18"/>
                <w:szCs w:val="18"/>
              </w:rPr>
            </w:pPr>
          </w:p>
        </w:tc>
        <w:tc>
          <w:tcPr>
            <w:tcW w:w="1457" w:type="dxa"/>
            <w:vAlign w:val="center"/>
          </w:tcPr>
          <w:p w14:paraId="61D33E9E"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00163122"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6E6790E2"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162E1C66"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020444B5"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78CC8A73"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59E84E8C"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253C0C" w:rsidRPr="0090527B" w14:paraId="51F34A3C" w14:textId="77777777" w:rsidTr="004232A3">
        <w:tblPrEx>
          <w:tblCellMar>
            <w:top w:w="0" w:type="dxa"/>
            <w:bottom w:w="0" w:type="dxa"/>
          </w:tblCellMar>
        </w:tblPrEx>
        <w:trPr>
          <w:cantSplit/>
        </w:trPr>
        <w:tc>
          <w:tcPr>
            <w:tcW w:w="828" w:type="dxa"/>
            <w:vAlign w:val="center"/>
          </w:tcPr>
          <w:p w14:paraId="46B6E8C5" w14:textId="77777777" w:rsidR="00253C0C" w:rsidRPr="00820C53" w:rsidRDefault="00253C0C" w:rsidP="00F7184E">
            <w:pPr>
              <w:spacing w:before="40" w:after="40"/>
              <w:contextualSpacing/>
              <w:jc w:val="center"/>
              <w:rPr>
                <w:sz w:val="20"/>
                <w:szCs w:val="20"/>
              </w:rPr>
            </w:pPr>
            <w:r w:rsidRPr="00820C53">
              <w:rPr>
                <w:sz w:val="20"/>
                <w:szCs w:val="20"/>
              </w:rPr>
              <w:t>Голоса</w:t>
            </w:r>
          </w:p>
        </w:tc>
        <w:tc>
          <w:tcPr>
            <w:tcW w:w="1457" w:type="dxa"/>
            <w:vAlign w:val="center"/>
          </w:tcPr>
          <w:p w14:paraId="720C9C2A"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237 466</w:t>
            </w:r>
          </w:p>
        </w:tc>
        <w:tc>
          <w:tcPr>
            <w:tcW w:w="1457" w:type="dxa"/>
            <w:vAlign w:val="center"/>
          </w:tcPr>
          <w:p w14:paraId="68CFE5DA"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237 456</w:t>
            </w:r>
          </w:p>
        </w:tc>
        <w:tc>
          <w:tcPr>
            <w:tcW w:w="1457" w:type="dxa"/>
            <w:vAlign w:val="center"/>
          </w:tcPr>
          <w:p w14:paraId="0AB1B9EF"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7" w:type="dxa"/>
            <w:vAlign w:val="center"/>
          </w:tcPr>
          <w:p w14:paraId="5F36C237" w14:textId="77777777" w:rsidR="00253C0C" w:rsidRPr="00BF6285" w:rsidRDefault="00253C0C" w:rsidP="00253C0C">
            <w:pPr>
              <w:spacing w:before="40" w:after="40"/>
              <w:jc w:val="right"/>
              <w:rPr>
                <w:b/>
                <w:sz w:val="16"/>
                <w:szCs w:val="16"/>
                <w:lang w:val="en-US"/>
              </w:rPr>
            </w:pPr>
            <w:r w:rsidRPr="00BF6285">
              <w:rPr>
                <w:b/>
                <w:sz w:val="16"/>
                <w:szCs w:val="16"/>
                <w:lang w:val="en-US"/>
              </w:rPr>
              <w:t>10</w:t>
            </w:r>
          </w:p>
        </w:tc>
        <w:tc>
          <w:tcPr>
            <w:tcW w:w="1457" w:type="dxa"/>
            <w:vAlign w:val="center"/>
          </w:tcPr>
          <w:p w14:paraId="52C5A141"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8" w:type="dxa"/>
            <w:vAlign w:val="center"/>
          </w:tcPr>
          <w:p w14:paraId="02C81C53"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r>
      <w:tr w:rsidR="00F74685" w:rsidRPr="00B56921" w14:paraId="30FA95A8" w14:textId="77777777" w:rsidTr="004232A3">
        <w:tblPrEx>
          <w:tblCellMar>
            <w:top w:w="0" w:type="dxa"/>
            <w:bottom w:w="0" w:type="dxa"/>
          </w:tblCellMar>
        </w:tblPrEx>
        <w:trPr>
          <w:cantSplit/>
        </w:trPr>
        <w:tc>
          <w:tcPr>
            <w:tcW w:w="828" w:type="dxa"/>
            <w:vAlign w:val="center"/>
          </w:tcPr>
          <w:p w14:paraId="7D73AE78" w14:textId="77777777" w:rsidR="00F74685" w:rsidRPr="00B56921" w:rsidRDefault="00F74685" w:rsidP="00F7184E">
            <w:pPr>
              <w:spacing w:before="40" w:after="40"/>
              <w:contextualSpacing/>
              <w:jc w:val="center"/>
              <w:rPr>
                <w:sz w:val="20"/>
                <w:szCs w:val="20"/>
              </w:rPr>
            </w:pPr>
            <w:r w:rsidRPr="00B56921">
              <w:rPr>
                <w:sz w:val="20"/>
                <w:szCs w:val="20"/>
              </w:rPr>
              <w:t>%</w:t>
            </w:r>
          </w:p>
        </w:tc>
        <w:tc>
          <w:tcPr>
            <w:tcW w:w="1457" w:type="dxa"/>
            <w:vAlign w:val="center"/>
          </w:tcPr>
          <w:p w14:paraId="59F93E28" w14:textId="77777777" w:rsidR="00F74685" w:rsidRPr="00BF6285" w:rsidRDefault="00F74685" w:rsidP="00253C0C">
            <w:pPr>
              <w:spacing w:before="40" w:after="40"/>
              <w:jc w:val="right"/>
              <w:rPr>
                <w:b/>
                <w:sz w:val="16"/>
                <w:szCs w:val="16"/>
                <w:lang w:val="en-US"/>
              </w:rPr>
            </w:pPr>
            <w:r w:rsidRPr="00BF6285">
              <w:rPr>
                <w:b/>
                <w:sz w:val="16"/>
                <w:szCs w:val="16"/>
                <w:lang w:val="en-US"/>
              </w:rPr>
              <w:t>100,00</w:t>
            </w:r>
          </w:p>
        </w:tc>
        <w:tc>
          <w:tcPr>
            <w:tcW w:w="1457" w:type="dxa"/>
            <w:vAlign w:val="center"/>
          </w:tcPr>
          <w:p w14:paraId="49D27B71"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2AD68202" w14:textId="77777777" w:rsidR="00F74685" w:rsidRPr="00BF6285" w:rsidRDefault="00F74685" w:rsidP="00F74685">
            <w:pPr>
              <w:spacing w:before="40" w:after="40"/>
              <w:jc w:val="right"/>
              <w:rPr>
                <w:b/>
                <w:sz w:val="16"/>
                <w:szCs w:val="16"/>
                <w:lang w:val="en-US"/>
              </w:rPr>
            </w:pPr>
            <w:r w:rsidRPr="00BF6285">
              <w:rPr>
                <w:b/>
                <w:sz w:val="16"/>
                <w:szCs w:val="16"/>
                <w:lang w:val="en-US"/>
              </w:rPr>
              <w:t>0,00</w:t>
            </w:r>
          </w:p>
        </w:tc>
        <w:tc>
          <w:tcPr>
            <w:tcW w:w="1457" w:type="dxa"/>
            <w:vAlign w:val="center"/>
          </w:tcPr>
          <w:p w14:paraId="0246460C"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5CF9DA21" w14:textId="77777777" w:rsidR="00F74685" w:rsidRPr="00BF6285" w:rsidRDefault="00F74685" w:rsidP="00253C0C">
            <w:pPr>
              <w:spacing w:before="40" w:after="40"/>
              <w:jc w:val="right"/>
              <w:rPr>
                <w:b/>
                <w:sz w:val="16"/>
                <w:szCs w:val="16"/>
                <w:lang w:val="en-US"/>
              </w:rPr>
            </w:pPr>
            <w:r w:rsidRPr="00BF6285">
              <w:rPr>
                <w:b/>
                <w:sz w:val="16"/>
                <w:szCs w:val="16"/>
                <w:lang w:val="en-US"/>
              </w:rPr>
              <w:t>0,00</w:t>
            </w:r>
          </w:p>
        </w:tc>
        <w:tc>
          <w:tcPr>
            <w:tcW w:w="1458" w:type="dxa"/>
            <w:vAlign w:val="center"/>
          </w:tcPr>
          <w:p w14:paraId="7831FE6D" w14:textId="77777777" w:rsidR="00F74685" w:rsidRPr="00BF6285" w:rsidRDefault="00F74685" w:rsidP="00253C0C">
            <w:pPr>
              <w:spacing w:before="40" w:after="40"/>
              <w:jc w:val="right"/>
              <w:rPr>
                <w:b/>
                <w:sz w:val="16"/>
                <w:szCs w:val="16"/>
                <w:lang w:val="en-US"/>
              </w:rPr>
            </w:pPr>
            <w:r w:rsidRPr="00BF6285">
              <w:rPr>
                <w:b/>
                <w:sz w:val="16"/>
                <w:szCs w:val="16"/>
                <w:lang w:val="en-US"/>
              </w:rPr>
              <w:t>0,00</w:t>
            </w:r>
          </w:p>
        </w:tc>
      </w:tr>
    </w:tbl>
    <w:p w14:paraId="184C23D4"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№2, </w:t>
      </w:r>
      <w:r w:rsidR="00F7184E" w:rsidRPr="000C4BED">
        <w:rPr>
          <w:b/>
          <w:bCs/>
          <w:sz w:val="20"/>
          <w:szCs w:val="20"/>
        </w:rPr>
        <w:t xml:space="preserve">пп. </w:t>
      </w:r>
      <w:r w:rsidR="00F7184E">
        <w:rPr>
          <w:b/>
          <w:bCs/>
          <w:sz w:val="20"/>
          <w:szCs w:val="20"/>
        </w:rPr>
        <w:t>2.1</w:t>
      </w:r>
      <w:r w:rsidRPr="00354BBD">
        <w:rPr>
          <w:b/>
          <w:sz w:val="20"/>
          <w:szCs w:val="20"/>
        </w:rPr>
        <w:t>:</w:t>
      </w:r>
    </w:p>
    <w:p w14:paraId="3C072EAB" w14:textId="77777777" w:rsidR="007F264A" w:rsidRPr="00E52EBF" w:rsidRDefault="007F264A" w:rsidP="00F7184E">
      <w:pPr>
        <w:spacing w:after="120"/>
        <w:contextualSpacing/>
        <w:rPr>
          <w:sz w:val="20"/>
          <w:szCs w:val="20"/>
        </w:rPr>
      </w:pPr>
      <w:r w:rsidRPr="00E52EBF">
        <w:rPr>
          <w:sz w:val="20"/>
          <w:szCs w:val="20"/>
        </w:rPr>
        <w:t>В связи с формированием убытка по итогам работы Общества в 2020 году прибыль не распределять.</w:t>
      </w:r>
    </w:p>
    <w:p w14:paraId="7A9627DD" w14:textId="77777777" w:rsidR="00F7184E" w:rsidRDefault="00F7184E" w:rsidP="00F7184E">
      <w:pPr>
        <w:keepNext/>
        <w:spacing w:before="120" w:after="60"/>
        <w:ind w:left="539"/>
        <w:contextualSpacing/>
        <w:rPr>
          <w:b/>
          <w:bCs/>
          <w:sz w:val="20"/>
          <w:szCs w:val="20"/>
        </w:rPr>
      </w:pPr>
    </w:p>
    <w:p w14:paraId="6D845001"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№2, </w:t>
      </w:r>
      <w:r w:rsidR="00F7184E" w:rsidRPr="000C4BED">
        <w:rPr>
          <w:b/>
          <w:bCs/>
          <w:sz w:val="20"/>
          <w:szCs w:val="20"/>
        </w:rPr>
        <w:t xml:space="preserve">пп. </w:t>
      </w:r>
      <w:r w:rsidR="00F7184E">
        <w:rPr>
          <w:b/>
          <w:bCs/>
          <w:sz w:val="20"/>
          <w:szCs w:val="20"/>
        </w:rPr>
        <w:t>2.</w:t>
      </w:r>
      <w:r w:rsidRPr="000C4BED">
        <w:rPr>
          <w:b/>
          <w:bCs/>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3CB24856" w14:textId="77777777" w:rsidTr="00E6040C">
        <w:trPr>
          <w:cantSplit/>
        </w:trPr>
        <w:tc>
          <w:tcPr>
            <w:tcW w:w="7487" w:type="dxa"/>
          </w:tcPr>
          <w:p w14:paraId="07FE26FC"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3C2A4553"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0EDF7013" w14:textId="77777777" w:rsidTr="00E6040C">
        <w:trPr>
          <w:cantSplit/>
        </w:trPr>
        <w:tc>
          <w:tcPr>
            <w:tcW w:w="7487" w:type="dxa"/>
          </w:tcPr>
          <w:p w14:paraId="1E8DD426"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42108587"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79F36496" w14:textId="77777777" w:rsidTr="00E6040C">
        <w:trPr>
          <w:cantSplit/>
        </w:trPr>
        <w:tc>
          <w:tcPr>
            <w:tcW w:w="7487" w:type="dxa"/>
          </w:tcPr>
          <w:p w14:paraId="2CDB4F30"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7479A672"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0BDE9032" w14:textId="77777777" w:rsidTr="00E6040C">
        <w:trPr>
          <w:cantSplit/>
        </w:trPr>
        <w:tc>
          <w:tcPr>
            <w:tcW w:w="7487" w:type="dxa"/>
          </w:tcPr>
          <w:p w14:paraId="0966D465"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48EECA95"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744E8E60" w14:textId="77777777" w:rsidR="006F4C50" w:rsidRPr="00F7184E" w:rsidRDefault="00F7184E" w:rsidP="00F7184E">
      <w:pPr>
        <w:spacing w:before="120" w:after="120"/>
        <w:contextualSpacing/>
        <w:jc w:val="both"/>
        <w:rPr>
          <w:b/>
          <w:sz w:val="20"/>
          <w:szCs w:val="20"/>
        </w:rPr>
      </w:pPr>
      <w:r>
        <w:rPr>
          <w:b/>
          <w:sz w:val="20"/>
          <w:szCs w:val="20"/>
        </w:rPr>
        <w:br w:type="page"/>
      </w:r>
      <w:r w:rsidR="006F4C50" w:rsidRPr="00F7184E">
        <w:rPr>
          <w:b/>
          <w:sz w:val="20"/>
          <w:szCs w:val="20"/>
        </w:rPr>
        <w:lastRenderedPageBreak/>
        <w:t xml:space="preserve">Итоги голосования по вопросу повестки дня №2, </w:t>
      </w:r>
      <w:r w:rsidRPr="000C4BED">
        <w:rPr>
          <w:b/>
          <w:bCs/>
          <w:sz w:val="20"/>
          <w:szCs w:val="20"/>
        </w:rPr>
        <w:t xml:space="preserve">пп. </w:t>
      </w:r>
      <w:r>
        <w:rPr>
          <w:b/>
          <w:bCs/>
          <w:sz w:val="20"/>
          <w:szCs w:val="20"/>
        </w:rPr>
        <w:t>2.</w:t>
      </w:r>
      <w:r w:rsidRPr="000C4BED">
        <w:rPr>
          <w:b/>
          <w:bCs/>
          <w:sz w:val="20"/>
          <w:szCs w:val="20"/>
        </w:rPr>
        <w:t>2</w:t>
      </w:r>
      <w:r w:rsidR="006F4C50"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366ECA93" w14:textId="77777777" w:rsidTr="004232A3">
        <w:tblPrEx>
          <w:tblCellMar>
            <w:top w:w="0" w:type="dxa"/>
            <w:bottom w:w="0" w:type="dxa"/>
          </w:tblCellMar>
        </w:tblPrEx>
        <w:trPr>
          <w:cantSplit/>
        </w:trPr>
        <w:tc>
          <w:tcPr>
            <w:tcW w:w="828" w:type="dxa"/>
            <w:vAlign w:val="center"/>
          </w:tcPr>
          <w:p w14:paraId="04B8EC45" w14:textId="77777777" w:rsidR="00A84ECF" w:rsidRPr="00201533" w:rsidRDefault="00A84ECF" w:rsidP="00F7184E">
            <w:pPr>
              <w:keepNext/>
              <w:spacing w:before="40" w:after="40"/>
              <w:contextualSpacing/>
              <w:jc w:val="center"/>
              <w:rPr>
                <w:sz w:val="18"/>
                <w:szCs w:val="18"/>
              </w:rPr>
            </w:pPr>
          </w:p>
        </w:tc>
        <w:tc>
          <w:tcPr>
            <w:tcW w:w="1457" w:type="dxa"/>
            <w:vAlign w:val="center"/>
          </w:tcPr>
          <w:p w14:paraId="454CBC0D"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2BD72646"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77E42651"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069ED7EE"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16CE8B86"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0CCB40CA"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6C814632"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253C0C" w:rsidRPr="0090527B" w14:paraId="6441E4CB" w14:textId="77777777" w:rsidTr="004232A3">
        <w:tblPrEx>
          <w:tblCellMar>
            <w:top w:w="0" w:type="dxa"/>
            <w:bottom w:w="0" w:type="dxa"/>
          </w:tblCellMar>
        </w:tblPrEx>
        <w:trPr>
          <w:cantSplit/>
        </w:trPr>
        <w:tc>
          <w:tcPr>
            <w:tcW w:w="828" w:type="dxa"/>
            <w:vAlign w:val="center"/>
          </w:tcPr>
          <w:p w14:paraId="535E3E25" w14:textId="77777777" w:rsidR="00253C0C" w:rsidRPr="00820C53" w:rsidRDefault="00253C0C" w:rsidP="00F7184E">
            <w:pPr>
              <w:spacing w:before="40" w:after="40"/>
              <w:contextualSpacing/>
              <w:jc w:val="center"/>
              <w:rPr>
                <w:sz w:val="20"/>
                <w:szCs w:val="20"/>
              </w:rPr>
            </w:pPr>
            <w:r w:rsidRPr="00820C53">
              <w:rPr>
                <w:sz w:val="20"/>
                <w:szCs w:val="20"/>
              </w:rPr>
              <w:t>Голоса</w:t>
            </w:r>
          </w:p>
        </w:tc>
        <w:tc>
          <w:tcPr>
            <w:tcW w:w="1457" w:type="dxa"/>
            <w:vAlign w:val="center"/>
          </w:tcPr>
          <w:p w14:paraId="6182FBFD"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237 466</w:t>
            </w:r>
          </w:p>
        </w:tc>
        <w:tc>
          <w:tcPr>
            <w:tcW w:w="1457" w:type="dxa"/>
            <w:vAlign w:val="center"/>
          </w:tcPr>
          <w:p w14:paraId="7909FDFC"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237 456</w:t>
            </w:r>
          </w:p>
        </w:tc>
        <w:tc>
          <w:tcPr>
            <w:tcW w:w="1457" w:type="dxa"/>
            <w:vAlign w:val="center"/>
          </w:tcPr>
          <w:p w14:paraId="0F61AE07"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7" w:type="dxa"/>
            <w:vAlign w:val="center"/>
          </w:tcPr>
          <w:p w14:paraId="315DF139"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7" w:type="dxa"/>
            <w:vAlign w:val="center"/>
          </w:tcPr>
          <w:p w14:paraId="7BFBF7C3" w14:textId="77777777" w:rsidR="00253C0C" w:rsidRPr="00BF6285" w:rsidRDefault="00253C0C" w:rsidP="00253C0C">
            <w:pPr>
              <w:spacing w:before="40" w:after="40"/>
              <w:jc w:val="right"/>
              <w:rPr>
                <w:b/>
                <w:sz w:val="16"/>
                <w:szCs w:val="16"/>
                <w:lang w:val="en-US"/>
              </w:rPr>
            </w:pPr>
            <w:r w:rsidRPr="00BF6285">
              <w:rPr>
                <w:b/>
                <w:sz w:val="16"/>
                <w:szCs w:val="16"/>
                <w:lang w:val="en-US"/>
              </w:rPr>
              <w:t>10</w:t>
            </w:r>
          </w:p>
        </w:tc>
        <w:tc>
          <w:tcPr>
            <w:tcW w:w="1458" w:type="dxa"/>
            <w:vAlign w:val="center"/>
          </w:tcPr>
          <w:p w14:paraId="0C5CEECD"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r>
      <w:tr w:rsidR="00253C0C" w:rsidRPr="00B56921" w14:paraId="2A640291" w14:textId="77777777" w:rsidTr="004232A3">
        <w:tblPrEx>
          <w:tblCellMar>
            <w:top w:w="0" w:type="dxa"/>
            <w:bottom w:w="0" w:type="dxa"/>
          </w:tblCellMar>
        </w:tblPrEx>
        <w:trPr>
          <w:cantSplit/>
        </w:trPr>
        <w:tc>
          <w:tcPr>
            <w:tcW w:w="828" w:type="dxa"/>
            <w:vAlign w:val="center"/>
          </w:tcPr>
          <w:p w14:paraId="4EF33409" w14:textId="77777777" w:rsidR="00253C0C" w:rsidRPr="00B56921" w:rsidRDefault="00253C0C" w:rsidP="00F7184E">
            <w:pPr>
              <w:spacing w:before="40" w:after="40"/>
              <w:contextualSpacing/>
              <w:jc w:val="center"/>
              <w:rPr>
                <w:sz w:val="20"/>
                <w:szCs w:val="20"/>
              </w:rPr>
            </w:pPr>
            <w:r w:rsidRPr="00B56921">
              <w:rPr>
                <w:sz w:val="20"/>
                <w:szCs w:val="20"/>
              </w:rPr>
              <w:t>%</w:t>
            </w:r>
          </w:p>
        </w:tc>
        <w:tc>
          <w:tcPr>
            <w:tcW w:w="1457" w:type="dxa"/>
            <w:vAlign w:val="center"/>
          </w:tcPr>
          <w:p w14:paraId="63201383" w14:textId="77777777" w:rsidR="00253C0C" w:rsidRPr="00BF6285" w:rsidRDefault="00253C0C" w:rsidP="00253C0C">
            <w:pPr>
              <w:spacing w:before="40" w:after="40"/>
              <w:jc w:val="right"/>
              <w:rPr>
                <w:b/>
                <w:sz w:val="16"/>
                <w:szCs w:val="16"/>
                <w:lang w:val="en-US"/>
              </w:rPr>
            </w:pPr>
            <w:r w:rsidRPr="00BF6285">
              <w:rPr>
                <w:b/>
                <w:sz w:val="16"/>
                <w:szCs w:val="16"/>
                <w:lang w:val="en-US"/>
              </w:rPr>
              <w:t>100,00</w:t>
            </w:r>
          </w:p>
        </w:tc>
        <w:tc>
          <w:tcPr>
            <w:tcW w:w="1457" w:type="dxa"/>
            <w:vAlign w:val="center"/>
          </w:tcPr>
          <w:p w14:paraId="6099650D" w14:textId="77777777" w:rsidR="00253C0C" w:rsidRPr="00F74685" w:rsidRDefault="00F74685" w:rsidP="00253C0C">
            <w:pPr>
              <w:spacing w:before="40" w:after="40"/>
              <w:jc w:val="right"/>
              <w:rPr>
                <w:b/>
                <w:sz w:val="16"/>
                <w:szCs w:val="16"/>
              </w:rPr>
            </w:pPr>
            <w:r>
              <w:rPr>
                <w:b/>
                <w:sz w:val="16"/>
                <w:szCs w:val="16"/>
              </w:rPr>
              <w:t>99,996</w:t>
            </w:r>
          </w:p>
        </w:tc>
        <w:tc>
          <w:tcPr>
            <w:tcW w:w="1457" w:type="dxa"/>
            <w:vAlign w:val="center"/>
          </w:tcPr>
          <w:p w14:paraId="77C6831A"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c>
          <w:tcPr>
            <w:tcW w:w="1457" w:type="dxa"/>
            <w:vAlign w:val="center"/>
          </w:tcPr>
          <w:p w14:paraId="15A0856B"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c>
          <w:tcPr>
            <w:tcW w:w="1457" w:type="dxa"/>
            <w:vAlign w:val="center"/>
          </w:tcPr>
          <w:p w14:paraId="4A2B0ED8" w14:textId="77777777" w:rsidR="00253C0C" w:rsidRPr="00F74685" w:rsidRDefault="00253C0C" w:rsidP="00253C0C">
            <w:pPr>
              <w:spacing w:before="40" w:after="40"/>
              <w:jc w:val="right"/>
              <w:rPr>
                <w:b/>
                <w:sz w:val="16"/>
                <w:szCs w:val="16"/>
              </w:rPr>
            </w:pPr>
            <w:r w:rsidRPr="00BF6285">
              <w:rPr>
                <w:b/>
                <w:sz w:val="16"/>
                <w:szCs w:val="16"/>
                <w:lang w:val="en-US"/>
              </w:rPr>
              <w:t>0,00</w:t>
            </w:r>
            <w:r w:rsidR="00F74685">
              <w:rPr>
                <w:b/>
                <w:sz w:val="16"/>
                <w:szCs w:val="16"/>
              </w:rPr>
              <w:t>4</w:t>
            </w:r>
          </w:p>
        </w:tc>
        <w:tc>
          <w:tcPr>
            <w:tcW w:w="1458" w:type="dxa"/>
            <w:vAlign w:val="center"/>
          </w:tcPr>
          <w:p w14:paraId="70E55E6A"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r>
    </w:tbl>
    <w:p w14:paraId="59C34A78"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№2, </w:t>
      </w:r>
      <w:r w:rsidR="00F7184E" w:rsidRPr="000C4BED">
        <w:rPr>
          <w:b/>
          <w:bCs/>
          <w:sz w:val="20"/>
          <w:szCs w:val="20"/>
        </w:rPr>
        <w:t xml:space="preserve">пп. </w:t>
      </w:r>
      <w:r w:rsidR="00F7184E">
        <w:rPr>
          <w:b/>
          <w:bCs/>
          <w:sz w:val="20"/>
          <w:szCs w:val="20"/>
        </w:rPr>
        <w:t>2.</w:t>
      </w:r>
      <w:r w:rsidR="00F7184E" w:rsidRPr="000C4BED">
        <w:rPr>
          <w:b/>
          <w:bCs/>
          <w:sz w:val="20"/>
          <w:szCs w:val="20"/>
        </w:rPr>
        <w:t>2</w:t>
      </w:r>
      <w:r w:rsidRPr="00354BBD">
        <w:rPr>
          <w:b/>
          <w:sz w:val="20"/>
          <w:szCs w:val="20"/>
        </w:rPr>
        <w:t>:</w:t>
      </w:r>
    </w:p>
    <w:p w14:paraId="340CB69C" w14:textId="77777777" w:rsidR="007F264A" w:rsidRPr="00E52EBF" w:rsidRDefault="007F264A" w:rsidP="00F7184E">
      <w:pPr>
        <w:spacing w:after="120"/>
        <w:contextualSpacing/>
        <w:jc w:val="both"/>
        <w:rPr>
          <w:sz w:val="20"/>
          <w:szCs w:val="20"/>
        </w:rPr>
      </w:pPr>
      <w:r w:rsidRPr="00E52EBF">
        <w:rPr>
          <w:sz w:val="20"/>
          <w:szCs w:val="20"/>
        </w:rPr>
        <w:t>Дивиденды по обыкновенным именным и привилегированным именным акциям Общества по итогам работы Общества в 2020 году не начислять и не выплачивать.</w:t>
      </w:r>
    </w:p>
    <w:p w14:paraId="66C6506B" w14:textId="77777777" w:rsidR="00F7184E" w:rsidRDefault="00F7184E" w:rsidP="00F7184E">
      <w:pPr>
        <w:tabs>
          <w:tab w:val="left" w:pos="540"/>
        </w:tabs>
        <w:spacing w:before="240"/>
        <w:ind w:left="539" w:hanging="539"/>
        <w:contextualSpacing/>
        <w:jc w:val="both"/>
        <w:rPr>
          <w:sz w:val="20"/>
          <w:szCs w:val="20"/>
        </w:rPr>
      </w:pPr>
    </w:p>
    <w:p w14:paraId="6107F93A" w14:textId="77777777" w:rsidR="00FD7031" w:rsidRPr="00F7184E" w:rsidRDefault="00FD7031" w:rsidP="00F7184E">
      <w:pPr>
        <w:tabs>
          <w:tab w:val="left" w:pos="540"/>
        </w:tabs>
        <w:spacing w:before="240"/>
        <w:ind w:left="539" w:hanging="539"/>
        <w:contextualSpacing/>
        <w:jc w:val="both"/>
        <w:rPr>
          <w:sz w:val="20"/>
          <w:szCs w:val="20"/>
        </w:rPr>
      </w:pPr>
      <w:r w:rsidRPr="00F7184E">
        <w:rPr>
          <w:sz w:val="20"/>
          <w:szCs w:val="20"/>
        </w:rPr>
        <w:t>3.</w:t>
      </w:r>
      <w:r w:rsidRPr="00F7184E">
        <w:rPr>
          <w:sz w:val="20"/>
          <w:szCs w:val="20"/>
        </w:rPr>
        <w:tab/>
        <w:t>Об избрании членов Совета директоров Общества.</w:t>
      </w:r>
    </w:p>
    <w:p w14:paraId="09F1168B" w14:textId="77777777" w:rsidR="001F4581" w:rsidRPr="000C4BED" w:rsidRDefault="001F4581" w:rsidP="00F7184E">
      <w:pPr>
        <w:keepNext/>
        <w:spacing w:before="120" w:after="60"/>
        <w:ind w:left="539"/>
        <w:contextualSpacing/>
        <w:rPr>
          <w:sz w:val="20"/>
          <w:szCs w:val="20"/>
        </w:rPr>
      </w:pPr>
      <w:r w:rsidRPr="000C4BED">
        <w:rPr>
          <w:b/>
          <w:bCs/>
          <w:sz w:val="20"/>
          <w:szCs w:val="20"/>
        </w:rPr>
        <w:t>Информация о наличии кворума по вопросу повестки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0CE1E064" w14:textId="77777777" w:rsidTr="00E6040C">
        <w:trPr>
          <w:cantSplit/>
        </w:trPr>
        <w:tc>
          <w:tcPr>
            <w:tcW w:w="7487" w:type="dxa"/>
          </w:tcPr>
          <w:p w14:paraId="00FA7844"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 с учетом коэффициента кумулятивного голосования (7):</w:t>
            </w:r>
          </w:p>
        </w:tc>
        <w:tc>
          <w:tcPr>
            <w:tcW w:w="2083" w:type="dxa"/>
            <w:vAlign w:val="bottom"/>
          </w:tcPr>
          <w:p w14:paraId="23E46ACC" w14:textId="77777777" w:rsidR="00567765" w:rsidRPr="00E6040C" w:rsidRDefault="00F82726" w:rsidP="00E6040C">
            <w:pPr>
              <w:spacing w:before="40" w:after="40"/>
              <w:contextualSpacing/>
              <w:jc w:val="right"/>
              <w:rPr>
                <w:sz w:val="20"/>
                <w:szCs w:val="20"/>
                <w:lang w:val="en-US"/>
              </w:rPr>
            </w:pPr>
            <w:r w:rsidRPr="00E6040C">
              <w:rPr>
                <w:sz w:val="20"/>
                <w:szCs w:val="20"/>
                <w:lang w:val="en-US"/>
              </w:rPr>
              <w:t>1 750 000</w:t>
            </w:r>
          </w:p>
        </w:tc>
      </w:tr>
      <w:tr w:rsidR="00F82726" w:rsidRPr="00E6040C" w14:paraId="660982D3" w14:textId="77777777" w:rsidTr="00E6040C">
        <w:trPr>
          <w:cantSplit/>
        </w:trPr>
        <w:tc>
          <w:tcPr>
            <w:tcW w:w="7487" w:type="dxa"/>
          </w:tcPr>
          <w:p w14:paraId="506A17DC"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r w:rsidRPr="00E6040C">
              <w:rPr>
                <w:sz w:val="20"/>
                <w:szCs w:val="20"/>
              </w:rPr>
              <w:t xml:space="preserve"> с учетом коэффициента кумулятивного голосования (7):</w:t>
            </w:r>
          </w:p>
        </w:tc>
        <w:tc>
          <w:tcPr>
            <w:tcW w:w="2083" w:type="dxa"/>
            <w:vAlign w:val="bottom"/>
          </w:tcPr>
          <w:p w14:paraId="1122259C" w14:textId="77777777" w:rsidR="00567765" w:rsidRPr="00E6040C" w:rsidRDefault="00F82726" w:rsidP="00E6040C">
            <w:pPr>
              <w:spacing w:before="40" w:after="40"/>
              <w:contextualSpacing/>
              <w:jc w:val="right"/>
              <w:rPr>
                <w:sz w:val="20"/>
                <w:szCs w:val="20"/>
                <w:lang w:val="en-US"/>
              </w:rPr>
            </w:pPr>
            <w:r w:rsidRPr="00E6040C">
              <w:rPr>
                <w:sz w:val="20"/>
                <w:szCs w:val="20"/>
                <w:lang w:val="en-US"/>
              </w:rPr>
              <w:t>1 750 000</w:t>
            </w:r>
          </w:p>
        </w:tc>
      </w:tr>
      <w:tr w:rsidR="00253C0C" w:rsidRPr="00E6040C" w14:paraId="6476CF0E" w14:textId="77777777" w:rsidTr="00E6040C">
        <w:trPr>
          <w:cantSplit/>
        </w:trPr>
        <w:tc>
          <w:tcPr>
            <w:tcW w:w="7487" w:type="dxa"/>
          </w:tcPr>
          <w:p w14:paraId="15ECB87D" w14:textId="77777777" w:rsidR="00253C0C" w:rsidRPr="00E6040C" w:rsidRDefault="00253C0C" w:rsidP="00E6040C">
            <w:pPr>
              <w:spacing w:before="40" w:after="40"/>
              <w:contextualSpacing/>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 с учетом коэффициента кумулятивного голосования (7):</w:t>
            </w:r>
          </w:p>
        </w:tc>
        <w:tc>
          <w:tcPr>
            <w:tcW w:w="2083" w:type="dxa"/>
            <w:vAlign w:val="bottom"/>
          </w:tcPr>
          <w:p w14:paraId="356E531A" w14:textId="77777777" w:rsidR="00253C0C" w:rsidRPr="00E52EBF" w:rsidRDefault="00253C0C" w:rsidP="00253C0C">
            <w:pPr>
              <w:spacing w:before="40" w:after="40"/>
              <w:jc w:val="right"/>
              <w:rPr>
                <w:sz w:val="20"/>
                <w:szCs w:val="20"/>
                <w:lang w:val="en-US"/>
              </w:rPr>
            </w:pPr>
            <w:r>
              <w:rPr>
                <w:sz w:val="20"/>
                <w:szCs w:val="20"/>
                <w:lang w:val="en-US"/>
              </w:rPr>
              <w:t>1 662 262</w:t>
            </w:r>
          </w:p>
        </w:tc>
      </w:tr>
      <w:tr w:rsidR="00253C0C" w:rsidRPr="00E6040C" w14:paraId="6C2AA42A" w14:textId="77777777" w:rsidTr="00E6040C">
        <w:trPr>
          <w:cantSplit/>
        </w:trPr>
        <w:tc>
          <w:tcPr>
            <w:tcW w:w="7487" w:type="dxa"/>
          </w:tcPr>
          <w:p w14:paraId="3CF23848"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33660716"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3AE8E2E8" w14:textId="77777777" w:rsidR="00134911" w:rsidRDefault="00134911" w:rsidP="00F7184E">
      <w:pPr>
        <w:spacing w:before="120" w:after="120"/>
        <w:contextualSpacing/>
        <w:jc w:val="both"/>
        <w:rPr>
          <w:b/>
          <w:sz w:val="20"/>
          <w:szCs w:val="20"/>
        </w:rPr>
      </w:pPr>
    </w:p>
    <w:p w14:paraId="1355BDAB" w14:textId="77777777" w:rsidR="006F4C50" w:rsidRPr="00F7184E" w:rsidRDefault="006F4C50" w:rsidP="00F7184E">
      <w:pPr>
        <w:spacing w:before="120" w:after="120"/>
        <w:contextualSpacing/>
        <w:jc w:val="both"/>
        <w:rPr>
          <w:b/>
          <w:sz w:val="20"/>
          <w:szCs w:val="20"/>
        </w:rPr>
      </w:pPr>
      <w:r w:rsidRPr="00F7184E">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B06A4F" w:rsidRPr="00BF6285" w14:paraId="584E3B36" w14:textId="77777777" w:rsidTr="00F36057">
        <w:tblPrEx>
          <w:tblCellMar>
            <w:top w:w="0" w:type="dxa"/>
            <w:bottom w:w="0" w:type="dxa"/>
          </w:tblCellMar>
        </w:tblPrEx>
        <w:trPr>
          <w:cantSplit/>
        </w:trPr>
        <w:tc>
          <w:tcPr>
            <w:tcW w:w="7488" w:type="dxa"/>
            <w:gridSpan w:val="2"/>
          </w:tcPr>
          <w:p w14:paraId="5B5A055D" w14:textId="77777777" w:rsidR="00B06A4F" w:rsidRPr="00F7184E" w:rsidRDefault="00B06A4F" w:rsidP="00F7184E">
            <w:pPr>
              <w:spacing w:before="40" w:after="40"/>
              <w:contextualSpacing/>
              <w:rPr>
                <w:b/>
                <w:sz w:val="18"/>
                <w:szCs w:val="18"/>
              </w:rPr>
            </w:pPr>
            <w:r w:rsidRPr="00F7184E">
              <w:rPr>
                <w:b/>
                <w:sz w:val="18"/>
                <w:szCs w:val="18"/>
              </w:rPr>
              <w:t>Число голосов, отданное по варианту голосования «За»</w:t>
            </w:r>
          </w:p>
        </w:tc>
        <w:tc>
          <w:tcPr>
            <w:tcW w:w="2083" w:type="dxa"/>
            <w:vAlign w:val="bottom"/>
          </w:tcPr>
          <w:p w14:paraId="278C9C20" w14:textId="77777777" w:rsidR="00BF6285" w:rsidRPr="00BF6285" w:rsidRDefault="00253C0C" w:rsidP="00F7184E">
            <w:pPr>
              <w:spacing w:before="40" w:after="40"/>
              <w:contextualSpacing/>
              <w:jc w:val="right"/>
              <w:rPr>
                <w:b/>
                <w:sz w:val="18"/>
                <w:szCs w:val="18"/>
                <w:lang w:val="en-US"/>
              </w:rPr>
            </w:pPr>
            <w:r w:rsidRPr="00BF6285">
              <w:rPr>
                <w:b/>
                <w:sz w:val="18"/>
                <w:szCs w:val="18"/>
                <w:lang w:val="en-US"/>
              </w:rPr>
              <w:t>1 662 192</w:t>
            </w:r>
          </w:p>
        </w:tc>
      </w:tr>
      <w:tr w:rsidR="004E6882" w14:paraId="1CD1D543" w14:textId="77777777" w:rsidTr="00A3547A">
        <w:tblPrEx>
          <w:tblCellMar>
            <w:top w:w="0" w:type="dxa"/>
            <w:bottom w:w="0" w:type="dxa"/>
          </w:tblCellMar>
        </w:tblPrEx>
        <w:trPr>
          <w:cantSplit/>
        </w:trPr>
        <w:tc>
          <w:tcPr>
            <w:tcW w:w="846" w:type="dxa"/>
          </w:tcPr>
          <w:p w14:paraId="4C425A50" w14:textId="77777777" w:rsidR="004E6882" w:rsidRPr="00C2615F" w:rsidRDefault="004E6882" w:rsidP="00F7184E">
            <w:pPr>
              <w:spacing w:before="40" w:after="40"/>
              <w:contextualSpacing/>
              <w:rPr>
                <w:sz w:val="20"/>
                <w:szCs w:val="20"/>
              </w:rPr>
            </w:pPr>
            <w:r w:rsidRPr="00C2615F">
              <w:rPr>
                <w:sz w:val="20"/>
                <w:szCs w:val="20"/>
              </w:rPr>
              <w:t>№</w:t>
            </w:r>
            <w:r>
              <w:rPr>
                <w:sz w:val="20"/>
                <w:szCs w:val="20"/>
              </w:rPr>
              <w:t xml:space="preserve"> п/п</w:t>
            </w:r>
          </w:p>
        </w:tc>
        <w:tc>
          <w:tcPr>
            <w:tcW w:w="6642" w:type="dxa"/>
          </w:tcPr>
          <w:p w14:paraId="288F84C8" w14:textId="77777777" w:rsidR="004E6882" w:rsidRPr="00C2615F" w:rsidRDefault="004E6882" w:rsidP="00F7184E">
            <w:pPr>
              <w:spacing w:before="40" w:after="40"/>
              <w:contextualSpacing/>
              <w:rPr>
                <w:sz w:val="20"/>
                <w:szCs w:val="20"/>
              </w:rPr>
            </w:pPr>
            <w:r w:rsidRPr="00C2615F">
              <w:rPr>
                <w:sz w:val="20"/>
                <w:szCs w:val="20"/>
              </w:rPr>
              <w:t>Кандидат</w:t>
            </w:r>
            <w:r>
              <w:rPr>
                <w:sz w:val="20"/>
                <w:szCs w:val="20"/>
                <w:lang w:val="en-US"/>
              </w:rPr>
              <w:t xml:space="preserve">  </w:t>
            </w:r>
          </w:p>
        </w:tc>
        <w:tc>
          <w:tcPr>
            <w:tcW w:w="2083" w:type="dxa"/>
          </w:tcPr>
          <w:p w14:paraId="24E5BEB4" w14:textId="77777777" w:rsidR="004E6882" w:rsidRPr="00C2615F" w:rsidRDefault="004E6882" w:rsidP="00F7184E">
            <w:pPr>
              <w:spacing w:before="40" w:after="40"/>
              <w:contextualSpacing/>
              <w:jc w:val="right"/>
              <w:rPr>
                <w:sz w:val="20"/>
                <w:szCs w:val="20"/>
              </w:rPr>
            </w:pPr>
            <w:r>
              <w:rPr>
                <w:sz w:val="18"/>
                <w:szCs w:val="18"/>
              </w:rPr>
              <w:t xml:space="preserve">Число голосов </w:t>
            </w:r>
          </w:p>
        </w:tc>
      </w:tr>
      <w:tr w:rsidR="00253C0C" w14:paraId="03A0CE50" w14:textId="77777777" w:rsidTr="00D25E37">
        <w:tblPrEx>
          <w:tblCellMar>
            <w:top w:w="0" w:type="dxa"/>
            <w:bottom w:w="0" w:type="dxa"/>
          </w:tblCellMar>
        </w:tblPrEx>
        <w:trPr>
          <w:cantSplit/>
        </w:trPr>
        <w:tc>
          <w:tcPr>
            <w:tcW w:w="846" w:type="dxa"/>
          </w:tcPr>
          <w:p w14:paraId="38EF24F6" w14:textId="77777777" w:rsidR="00253C0C" w:rsidRPr="003455C1" w:rsidRDefault="00253C0C" w:rsidP="00F7184E">
            <w:pPr>
              <w:spacing w:before="40" w:after="40"/>
              <w:contextualSpacing/>
              <w:jc w:val="center"/>
              <w:rPr>
                <w:sz w:val="18"/>
                <w:szCs w:val="18"/>
              </w:rPr>
            </w:pPr>
            <w:r>
              <w:rPr>
                <w:sz w:val="18"/>
                <w:szCs w:val="18"/>
                <w:lang w:val="en-US"/>
              </w:rPr>
              <w:t>1</w:t>
            </w:r>
          </w:p>
        </w:tc>
        <w:tc>
          <w:tcPr>
            <w:tcW w:w="6642" w:type="dxa"/>
          </w:tcPr>
          <w:p w14:paraId="4969BEFE" w14:textId="77777777" w:rsidR="00253C0C" w:rsidRPr="00BF6285" w:rsidRDefault="00253C0C" w:rsidP="00F7184E">
            <w:pPr>
              <w:spacing w:before="40" w:after="40"/>
              <w:contextualSpacing/>
              <w:rPr>
                <w:b/>
                <w:sz w:val="18"/>
                <w:szCs w:val="18"/>
                <w:lang w:val="en-US"/>
              </w:rPr>
            </w:pPr>
            <w:r w:rsidRPr="00BF6285">
              <w:rPr>
                <w:b/>
                <w:sz w:val="18"/>
                <w:szCs w:val="18"/>
                <w:lang w:val="en-US"/>
              </w:rPr>
              <w:t>Глямшин Дмитрий Феликсович</w:t>
            </w:r>
          </w:p>
        </w:tc>
        <w:tc>
          <w:tcPr>
            <w:tcW w:w="2083" w:type="dxa"/>
            <w:vAlign w:val="bottom"/>
          </w:tcPr>
          <w:p w14:paraId="78D0F701" w14:textId="77777777" w:rsidR="00253C0C" w:rsidRPr="00B74093" w:rsidRDefault="00253C0C" w:rsidP="00253C0C">
            <w:pPr>
              <w:spacing w:before="40" w:after="40"/>
              <w:jc w:val="right"/>
              <w:rPr>
                <w:sz w:val="18"/>
                <w:szCs w:val="18"/>
                <w:lang w:val="en-US"/>
              </w:rPr>
            </w:pPr>
            <w:r>
              <w:rPr>
                <w:sz w:val="18"/>
                <w:szCs w:val="18"/>
                <w:lang w:val="en-US"/>
              </w:rPr>
              <w:t xml:space="preserve"> 237 487</w:t>
            </w:r>
          </w:p>
        </w:tc>
      </w:tr>
      <w:tr w:rsidR="00253C0C" w14:paraId="432E37A7" w14:textId="77777777" w:rsidTr="00D25E37">
        <w:tblPrEx>
          <w:tblCellMar>
            <w:top w:w="0" w:type="dxa"/>
            <w:bottom w:w="0" w:type="dxa"/>
          </w:tblCellMar>
        </w:tblPrEx>
        <w:trPr>
          <w:cantSplit/>
        </w:trPr>
        <w:tc>
          <w:tcPr>
            <w:tcW w:w="846" w:type="dxa"/>
          </w:tcPr>
          <w:p w14:paraId="4B178ABC" w14:textId="77777777" w:rsidR="00253C0C" w:rsidRPr="003455C1" w:rsidRDefault="00253C0C" w:rsidP="00F7184E">
            <w:pPr>
              <w:spacing w:before="40" w:after="40"/>
              <w:contextualSpacing/>
              <w:jc w:val="center"/>
              <w:rPr>
                <w:sz w:val="18"/>
                <w:szCs w:val="18"/>
              </w:rPr>
            </w:pPr>
            <w:r>
              <w:rPr>
                <w:sz w:val="18"/>
                <w:szCs w:val="18"/>
                <w:lang w:val="en-US"/>
              </w:rPr>
              <w:t>2</w:t>
            </w:r>
          </w:p>
        </w:tc>
        <w:tc>
          <w:tcPr>
            <w:tcW w:w="6642" w:type="dxa"/>
          </w:tcPr>
          <w:p w14:paraId="61322690" w14:textId="77777777" w:rsidR="00253C0C" w:rsidRPr="00BF6285" w:rsidRDefault="00253C0C" w:rsidP="00F7184E">
            <w:pPr>
              <w:spacing w:before="40" w:after="40"/>
              <w:contextualSpacing/>
              <w:rPr>
                <w:b/>
                <w:sz w:val="18"/>
                <w:szCs w:val="18"/>
                <w:lang w:val="en-US"/>
              </w:rPr>
            </w:pPr>
            <w:r w:rsidRPr="00BF6285">
              <w:rPr>
                <w:b/>
                <w:sz w:val="18"/>
                <w:szCs w:val="18"/>
                <w:lang w:val="en-US"/>
              </w:rPr>
              <w:t>Гришковская Светлана Викторовна</w:t>
            </w:r>
          </w:p>
        </w:tc>
        <w:tc>
          <w:tcPr>
            <w:tcW w:w="2083" w:type="dxa"/>
            <w:vAlign w:val="bottom"/>
          </w:tcPr>
          <w:p w14:paraId="5BFE3B1A" w14:textId="77777777" w:rsidR="00253C0C" w:rsidRPr="00B74093" w:rsidRDefault="00253C0C" w:rsidP="00253C0C">
            <w:pPr>
              <w:spacing w:before="40" w:after="40"/>
              <w:jc w:val="right"/>
              <w:rPr>
                <w:sz w:val="18"/>
                <w:szCs w:val="18"/>
                <w:lang w:val="en-US"/>
              </w:rPr>
            </w:pPr>
            <w:r>
              <w:rPr>
                <w:sz w:val="18"/>
                <w:szCs w:val="18"/>
                <w:lang w:val="en-US"/>
              </w:rPr>
              <w:t xml:space="preserve"> 237 487</w:t>
            </w:r>
          </w:p>
        </w:tc>
      </w:tr>
      <w:tr w:rsidR="00253C0C" w14:paraId="0FD0A080" w14:textId="77777777" w:rsidTr="00D25E37">
        <w:tblPrEx>
          <w:tblCellMar>
            <w:top w:w="0" w:type="dxa"/>
            <w:bottom w:w="0" w:type="dxa"/>
          </w:tblCellMar>
        </w:tblPrEx>
        <w:trPr>
          <w:cantSplit/>
        </w:trPr>
        <w:tc>
          <w:tcPr>
            <w:tcW w:w="846" w:type="dxa"/>
          </w:tcPr>
          <w:p w14:paraId="5F19C806" w14:textId="77777777" w:rsidR="00253C0C" w:rsidRPr="003455C1" w:rsidRDefault="00253C0C" w:rsidP="00F7184E">
            <w:pPr>
              <w:spacing w:before="40" w:after="40"/>
              <w:contextualSpacing/>
              <w:jc w:val="center"/>
              <w:rPr>
                <w:sz w:val="18"/>
                <w:szCs w:val="18"/>
              </w:rPr>
            </w:pPr>
            <w:r>
              <w:rPr>
                <w:sz w:val="18"/>
                <w:szCs w:val="18"/>
                <w:lang w:val="en-US"/>
              </w:rPr>
              <w:t>3</w:t>
            </w:r>
          </w:p>
        </w:tc>
        <w:tc>
          <w:tcPr>
            <w:tcW w:w="6642" w:type="dxa"/>
          </w:tcPr>
          <w:p w14:paraId="7B1B7D85" w14:textId="77777777" w:rsidR="00253C0C" w:rsidRPr="00BF6285" w:rsidRDefault="00253C0C" w:rsidP="00F7184E">
            <w:pPr>
              <w:spacing w:before="40" w:after="40"/>
              <w:contextualSpacing/>
              <w:rPr>
                <w:b/>
                <w:sz w:val="18"/>
                <w:szCs w:val="18"/>
                <w:lang w:val="en-US"/>
              </w:rPr>
            </w:pPr>
            <w:r w:rsidRPr="00BF6285">
              <w:rPr>
                <w:b/>
                <w:sz w:val="18"/>
                <w:szCs w:val="18"/>
                <w:lang w:val="en-US"/>
              </w:rPr>
              <w:t>Жилкин Игорь Евгеньевич</w:t>
            </w:r>
          </w:p>
        </w:tc>
        <w:tc>
          <w:tcPr>
            <w:tcW w:w="2083" w:type="dxa"/>
            <w:vAlign w:val="bottom"/>
          </w:tcPr>
          <w:p w14:paraId="68AB545F" w14:textId="77777777" w:rsidR="00253C0C" w:rsidRPr="00B74093" w:rsidRDefault="00253C0C" w:rsidP="00253C0C">
            <w:pPr>
              <w:spacing w:before="40" w:after="40"/>
              <w:jc w:val="right"/>
              <w:rPr>
                <w:sz w:val="18"/>
                <w:szCs w:val="18"/>
                <w:lang w:val="en-US"/>
              </w:rPr>
            </w:pPr>
            <w:r>
              <w:rPr>
                <w:sz w:val="18"/>
                <w:szCs w:val="18"/>
                <w:lang w:val="en-US"/>
              </w:rPr>
              <w:t xml:space="preserve"> 237 470</w:t>
            </w:r>
          </w:p>
        </w:tc>
      </w:tr>
      <w:tr w:rsidR="00253C0C" w14:paraId="7F81846E" w14:textId="77777777" w:rsidTr="00D25E37">
        <w:tblPrEx>
          <w:tblCellMar>
            <w:top w:w="0" w:type="dxa"/>
            <w:bottom w:w="0" w:type="dxa"/>
          </w:tblCellMar>
        </w:tblPrEx>
        <w:trPr>
          <w:cantSplit/>
        </w:trPr>
        <w:tc>
          <w:tcPr>
            <w:tcW w:w="846" w:type="dxa"/>
          </w:tcPr>
          <w:p w14:paraId="51A9F5C3" w14:textId="77777777" w:rsidR="00253C0C" w:rsidRPr="003455C1" w:rsidRDefault="00253C0C" w:rsidP="00F7184E">
            <w:pPr>
              <w:spacing w:before="40" w:after="40"/>
              <w:contextualSpacing/>
              <w:jc w:val="center"/>
              <w:rPr>
                <w:sz w:val="18"/>
                <w:szCs w:val="18"/>
              </w:rPr>
            </w:pPr>
            <w:r>
              <w:rPr>
                <w:sz w:val="18"/>
                <w:szCs w:val="18"/>
                <w:lang w:val="en-US"/>
              </w:rPr>
              <w:t>4</w:t>
            </w:r>
          </w:p>
        </w:tc>
        <w:tc>
          <w:tcPr>
            <w:tcW w:w="6642" w:type="dxa"/>
          </w:tcPr>
          <w:p w14:paraId="00461A94" w14:textId="77777777" w:rsidR="00253C0C" w:rsidRPr="00BF6285" w:rsidRDefault="00253C0C" w:rsidP="00F7184E">
            <w:pPr>
              <w:spacing w:before="40" w:after="40"/>
              <w:contextualSpacing/>
              <w:rPr>
                <w:b/>
                <w:sz w:val="18"/>
                <w:szCs w:val="18"/>
                <w:lang w:val="en-US"/>
              </w:rPr>
            </w:pPr>
            <w:r w:rsidRPr="00BF6285">
              <w:rPr>
                <w:b/>
                <w:sz w:val="18"/>
                <w:szCs w:val="18"/>
                <w:lang w:val="en-US"/>
              </w:rPr>
              <w:t>Куликов Александр Леонидович</w:t>
            </w:r>
          </w:p>
        </w:tc>
        <w:tc>
          <w:tcPr>
            <w:tcW w:w="2083" w:type="dxa"/>
            <w:vAlign w:val="bottom"/>
          </w:tcPr>
          <w:p w14:paraId="1C763FFD" w14:textId="77777777" w:rsidR="00253C0C" w:rsidRPr="00B74093" w:rsidRDefault="00253C0C" w:rsidP="00253C0C">
            <w:pPr>
              <w:spacing w:before="40" w:after="40"/>
              <w:jc w:val="right"/>
              <w:rPr>
                <w:sz w:val="18"/>
                <w:szCs w:val="18"/>
                <w:lang w:val="en-US"/>
              </w:rPr>
            </w:pPr>
            <w:r>
              <w:rPr>
                <w:sz w:val="18"/>
                <w:szCs w:val="18"/>
                <w:lang w:val="en-US"/>
              </w:rPr>
              <w:t xml:space="preserve"> 237 437</w:t>
            </w:r>
          </w:p>
        </w:tc>
      </w:tr>
      <w:tr w:rsidR="00253C0C" w14:paraId="38BF8961" w14:textId="77777777" w:rsidTr="00D25E37">
        <w:tblPrEx>
          <w:tblCellMar>
            <w:top w:w="0" w:type="dxa"/>
            <w:bottom w:w="0" w:type="dxa"/>
          </w:tblCellMar>
        </w:tblPrEx>
        <w:trPr>
          <w:cantSplit/>
        </w:trPr>
        <w:tc>
          <w:tcPr>
            <w:tcW w:w="846" w:type="dxa"/>
          </w:tcPr>
          <w:p w14:paraId="26C26F0B" w14:textId="77777777" w:rsidR="00253C0C" w:rsidRPr="003455C1" w:rsidRDefault="00253C0C" w:rsidP="00F7184E">
            <w:pPr>
              <w:spacing w:before="40" w:after="40"/>
              <w:contextualSpacing/>
              <w:jc w:val="center"/>
              <w:rPr>
                <w:sz w:val="18"/>
                <w:szCs w:val="18"/>
              </w:rPr>
            </w:pPr>
            <w:r>
              <w:rPr>
                <w:sz w:val="18"/>
                <w:szCs w:val="18"/>
                <w:lang w:val="en-US"/>
              </w:rPr>
              <w:t>5</w:t>
            </w:r>
          </w:p>
        </w:tc>
        <w:tc>
          <w:tcPr>
            <w:tcW w:w="6642" w:type="dxa"/>
          </w:tcPr>
          <w:p w14:paraId="0C2AAEDF" w14:textId="77777777" w:rsidR="00253C0C" w:rsidRPr="00BF6285" w:rsidRDefault="00253C0C" w:rsidP="00F7184E">
            <w:pPr>
              <w:spacing w:before="40" w:after="40"/>
              <w:contextualSpacing/>
              <w:rPr>
                <w:b/>
                <w:sz w:val="18"/>
                <w:szCs w:val="18"/>
                <w:lang w:val="en-US"/>
              </w:rPr>
            </w:pPr>
            <w:r w:rsidRPr="00BF6285">
              <w:rPr>
                <w:b/>
                <w:sz w:val="18"/>
                <w:szCs w:val="18"/>
                <w:lang w:val="en-US"/>
              </w:rPr>
              <w:t>Поминов Дмитрий Владимирович</w:t>
            </w:r>
          </w:p>
        </w:tc>
        <w:tc>
          <w:tcPr>
            <w:tcW w:w="2083" w:type="dxa"/>
            <w:vAlign w:val="bottom"/>
          </w:tcPr>
          <w:p w14:paraId="5C836B7D" w14:textId="77777777" w:rsidR="00253C0C" w:rsidRPr="00B74093" w:rsidRDefault="00253C0C" w:rsidP="00253C0C">
            <w:pPr>
              <w:spacing w:before="40" w:after="40"/>
              <w:jc w:val="right"/>
              <w:rPr>
                <w:sz w:val="18"/>
                <w:szCs w:val="18"/>
                <w:lang w:val="en-US"/>
              </w:rPr>
            </w:pPr>
            <w:r>
              <w:rPr>
                <w:sz w:val="18"/>
                <w:szCs w:val="18"/>
                <w:lang w:val="en-US"/>
              </w:rPr>
              <w:t xml:space="preserve"> 237 437</w:t>
            </w:r>
          </w:p>
        </w:tc>
      </w:tr>
      <w:tr w:rsidR="00253C0C" w14:paraId="71953500" w14:textId="77777777" w:rsidTr="00D25E37">
        <w:tblPrEx>
          <w:tblCellMar>
            <w:top w:w="0" w:type="dxa"/>
            <w:bottom w:w="0" w:type="dxa"/>
          </w:tblCellMar>
        </w:tblPrEx>
        <w:trPr>
          <w:cantSplit/>
        </w:trPr>
        <w:tc>
          <w:tcPr>
            <w:tcW w:w="846" w:type="dxa"/>
          </w:tcPr>
          <w:p w14:paraId="27062874" w14:textId="77777777" w:rsidR="00253C0C" w:rsidRPr="003455C1" w:rsidRDefault="00253C0C" w:rsidP="00F7184E">
            <w:pPr>
              <w:spacing w:before="40" w:after="40"/>
              <w:contextualSpacing/>
              <w:jc w:val="center"/>
              <w:rPr>
                <w:sz w:val="18"/>
                <w:szCs w:val="18"/>
              </w:rPr>
            </w:pPr>
            <w:r>
              <w:rPr>
                <w:sz w:val="18"/>
                <w:szCs w:val="18"/>
                <w:lang w:val="en-US"/>
              </w:rPr>
              <w:t>6</w:t>
            </w:r>
          </w:p>
        </w:tc>
        <w:tc>
          <w:tcPr>
            <w:tcW w:w="6642" w:type="dxa"/>
          </w:tcPr>
          <w:p w14:paraId="324AB84B" w14:textId="77777777" w:rsidR="00253C0C" w:rsidRPr="00BF6285" w:rsidRDefault="00253C0C" w:rsidP="00F7184E">
            <w:pPr>
              <w:spacing w:before="40" w:after="40"/>
              <w:contextualSpacing/>
              <w:rPr>
                <w:b/>
                <w:sz w:val="18"/>
                <w:szCs w:val="18"/>
                <w:lang w:val="en-US"/>
              </w:rPr>
            </w:pPr>
            <w:r w:rsidRPr="00BF6285">
              <w:rPr>
                <w:b/>
                <w:sz w:val="18"/>
                <w:szCs w:val="18"/>
                <w:lang w:val="en-US"/>
              </w:rPr>
              <w:t>Теплинский Дмитрий Сергеевич</w:t>
            </w:r>
          </w:p>
        </w:tc>
        <w:tc>
          <w:tcPr>
            <w:tcW w:w="2083" w:type="dxa"/>
            <w:vAlign w:val="bottom"/>
          </w:tcPr>
          <w:p w14:paraId="778CDA07" w14:textId="77777777" w:rsidR="00253C0C" w:rsidRPr="00B74093" w:rsidRDefault="00253C0C" w:rsidP="00253C0C">
            <w:pPr>
              <w:spacing w:before="40" w:after="40"/>
              <w:jc w:val="right"/>
              <w:rPr>
                <w:sz w:val="18"/>
                <w:szCs w:val="18"/>
                <w:lang w:val="en-US"/>
              </w:rPr>
            </w:pPr>
            <w:r>
              <w:rPr>
                <w:sz w:val="18"/>
                <w:szCs w:val="18"/>
                <w:lang w:val="en-US"/>
              </w:rPr>
              <w:t xml:space="preserve"> 237 437</w:t>
            </w:r>
          </w:p>
        </w:tc>
      </w:tr>
      <w:tr w:rsidR="00253C0C" w14:paraId="1AB0BDC2" w14:textId="77777777" w:rsidTr="00D25E37">
        <w:tblPrEx>
          <w:tblCellMar>
            <w:top w:w="0" w:type="dxa"/>
            <w:bottom w:w="0" w:type="dxa"/>
          </w:tblCellMar>
        </w:tblPrEx>
        <w:trPr>
          <w:cantSplit/>
        </w:trPr>
        <w:tc>
          <w:tcPr>
            <w:tcW w:w="846" w:type="dxa"/>
          </w:tcPr>
          <w:p w14:paraId="041F47F3" w14:textId="77777777" w:rsidR="00253C0C" w:rsidRPr="003455C1" w:rsidRDefault="00253C0C" w:rsidP="00F7184E">
            <w:pPr>
              <w:spacing w:before="40" w:after="40"/>
              <w:contextualSpacing/>
              <w:jc w:val="center"/>
              <w:rPr>
                <w:sz w:val="18"/>
                <w:szCs w:val="18"/>
              </w:rPr>
            </w:pPr>
            <w:r>
              <w:rPr>
                <w:sz w:val="18"/>
                <w:szCs w:val="18"/>
                <w:lang w:val="en-US"/>
              </w:rPr>
              <w:t>7</w:t>
            </w:r>
          </w:p>
        </w:tc>
        <w:tc>
          <w:tcPr>
            <w:tcW w:w="6642" w:type="dxa"/>
          </w:tcPr>
          <w:p w14:paraId="3F17EE00" w14:textId="77777777" w:rsidR="00253C0C" w:rsidRPr="00BF6285" w:rsidRDefault="00253C0C" w:rsidP="00F7184E">
            <w:pPr>
              <w:spacing w:before="40" w:after="40"/>
              <w:contextualSpacing/>
              <w:rPr>
                <w:b/>
                <w:sz w:val="18"/>
                <w:szCs w:val="18"/>
                <w:lang w:val="en-US"/>
              </w:rPr>
            </w:pPr>
            <w:r w:rsidRPr="00BF6285">
              <w:rPr>
                <w:b/>
                <w:sz w:val="18"/>
                <w:szCs w:val="18"/>
                <w:lang w:val="en-US"/>
              </w:rPr>
              <w:t>Халилов Руслан Рифкатович</w:t>
            </w:r>
          </w:p>
        </w:tc>
        <w:tc>
          <w:tcPr>
            <w:tcW w:w="2083" w:type="dxa"/>
            <w:vAlign w:val="bottom"/>
          </w:tcPr>
          <w:p w14:paraId="14123CBC" w14:textId="77777777" w:rsidR="00253C0C" w:rsidRPr="00B74093" w:rsidRDefault="00253C0C" w:rsidP="00253C0C">
            <w:pPr>
              <w:spacing w:before="40" w:after="40"/>
              <w:jc w:val="right"/>
              <w:rPr>
                <w:sz w:val="18"/>
                <w:szCs w:val="18"/>
                <w:lang w:val="en-US"/>
              </w:rPr>
            </w:pPr>
            <w:r>
              <w:rPr>
                <w:sz w:val="18"/>
                <w:szCs w:val="18"/>
                <w:lang w:val="en-US"/>
              </w:rPr>
              <w:t xml:space="preserve"> 237 437</w:t>
            </w:r>
          </w:p>
        </w:tc>
      </w:tr>
      <w:tr w:rsidR="00B06A4F" w:rsidRPr="00BF6285" w14:paraId="55907721" w14:textId="77777777" w:rsidTr="00F36057">
        <w:tblPrEx>
          <w:tblCellMar>
            <w:top w:w="0" w:type="dxa"/>
            <w:bottom w:w="0" w:type="dxa"/>
          </w:tblCellMar>
        </w:tblPrEx>
        <w:trPr>
          <w:cantSplit/>
        </w:trPr>
        <w:tc>
          <w:tcPr>
            <w:tcW w:w="7488" w:type="dxa"/>
            <w:gridSpan w:val="2"/>
          </w:tcPr>
          <w:p w14:paraId="096C7D91" w14:textId="77777777" w:rsidR="00B06A4F" w:rsidRPr="00BF6285" w:rsidRDefault="00B06A4F" w:rsidP="00F7184E">
            <w:pPr>
              <w:spacing w:before="40" w:after="40"/>
              <w:contextualSpacing/>
              <w:rPr>
                <w:b/>
                <w:sz w:val="18"/>
                <w:szCs w:val="18"/>
                <w:lang w:val="en-US"/>
              </w:rPr>
            </w:pPr>
            <w:r w:rsidRPr="00BF6285">
              <w:rPr>
                <w:b/>
                <w:sz w:val="18"/>
                <w:szCs w:val="18"/>
                <w:lang w:val="en-US"/>
              </w:rPr>
              <w:t>«Против»</w:t>
            </w:r>
          </w:p>
        </w:tc>
        <w:tc>
          <w:tcPr>
            <w:tcW w:w="2083" w:type="dxa"/>
            <w:vAlign w:val="bottom"/>
          </w:tcPr>
          <w:p w14:paraId="2219DF19" w14:textId="77777777" w:rsidR="00BF6285" w:rsidRPr="00BF6285" w:rsidRDefault="00B06A4F" w:rsidP="00F7184E">
            <w:pPr>
              <w:spacing w:before="40" w:after="40"/>
              <w:contextualSpacing/>
              <w:jc w:val="right"/>
              <w:rPr>
                <w:b/>
                <w:sz w:val="18"/>
                <w:szCs w:val="18"/>
                <w:lang w:val="en-US"/>
              </w:rPr>
            </w:pPr>
            <w:r w:rsidRPr="00BF6285">
              <w:rPr>
                <w:b/>
                <w:sz w:val="18"/>
                <w:szCs w:val="18"/>
                <w:lang w:val="en-US"/>
              </w:rPr>
              <w:t>0</w:t>
            </w:r>
          </w:p>
        </w:tc>
      </w:tr>
      <w:tr w:rsidR="00B06A4F" w:rsidRPr="00BF6285" w14:paraId="3BF6D3A7" w14:textId="77777777" w:rsidTr="00F36057">
        <w:tblPrEx>
          <w:tblCellMar>
            <w:top w:w="0" w:type="dxa"/>
            <w:bottom w:w="0" w:type="dxa"/>
          </w:tblCellMar>
        </w:tblPrEx>
        <w:trPr>
          <w:cantSplit/>
        </w:trPr>
        <w:tc>
          <w:tcPr>
            <w:tcW w:w="7488" w:type="dxa"/>
            <w:gridSpan w:val="2"/>
          </w:tcPr>
          <w:p w14:paraId="22371DE8" w14:textId="77777777" w:rsidR="00B06A4F" w:rsidRPr="00BF6285" w:rsidRDefault="00B06A4F" w:rsidP="00F7184E">
            <w:pPr>
              <w:spacing w:before="40" w:after="40"/>
              <w:contextualSpacing/>
              <w:rPr>
                <w:b/>
                <w:sz w:val="18"/>
                <w:szCs w:val="18"/>
                <w:lang w:val="en-US"/>
              </w:rPr>
            </w:pPr>
            <w:r w:rsidRPr="00BF6285">
              <w:rPr>
                <w:b/>
                <w:sz w:val="18"/>
                <w:szCs w:val="18"/>
                <w:lang w:val="en-US"/>
              </w:rPr>
              <w:t>«Воздержался»</w:t>
            </w:r>
          </w:p>
        </w:tc>
        <w:tc>
          <w:tcPr>
            <w:tcW w:w="2083" w:type="dxa"/>
            <w:vAlign w:val="bottom"/>
          </w:tcPr>
          <w:p w14:paraId="37831CDB" w14:textId="77777777" w:rsidR="00BF6285" w:rsidRPr="00253C0C" w:rsidRDefault="00253C0C" w:rsidP="00F7184E">
            <w:pPr>
              <w:spacing w:before="40" w:after="40"/>
              <w:contextualSpacing/>
              <w:jc w:val="right"/>
              <w:rPr>
                <w:b/>
                <w:sz w:val="18"/>
                <w:szCs w:val="18"/>
              </w:rPr>
            </w:pPr>
            <w:r>
              <w:rPr>
                <w:b/>
                <w:sz w:val="18"/>
                <w:szCs w:val="18"/>
              </w:rPr>
              <w:t>70</w:t>
            </w:r>
          </w:p>
        </w:tc>
      </w:tr>
      <w:tr w:rsidR="00B06A4F" w:rsidRPr="00BF6285" w14:paraId="06717675" w14:textId="77777777" w:rsidTr="00F36057">
        <w:tblPrEx>
          <w:tblCellMar>
            <w:top w:w="0" w:type="dxa"/>
            <w:bottom w:w="0" w:type="dxa"/>
          </w:tblCellMar>
        </w:tblPrEx>
        <w:trPr>
          <w:cantSplit/>
        </w:trPr>
        <w:tc>
          <w:tcPr>
            <w:tcW w:w="7488" w:type="dxa"/>
            <w:gridSpan w:val="2"/>
          </w:tcPr>
          <w:p w14:paraId="07227C32" w14:textId="77777777" w:rsidR="00B06A4F" w:rsidRPr="00F7184E" w:rsidRDefault="00B06A4F" w:rsidP="00F7184E">
            <w:pPr>
              <w:spacing w:before="40" w:after="40"/>
              <w:contextualSpacing/>
              <w:rPr>
                <w:b/>
                <w:sz w:val="18"/>
                <w:szCs w:val="18"/>
              </w:rPr>
            </w:pPr>
            <w:r w:rsidRPr="00F7184E">
              <w:rPr>
                <w:b/>
                <w:sz w:val="18"/>
                <w:szCs w:val="18"/>
              </w:rPr>
              <w:t>Недействительные и не подсчитанные по иным основаниям, предусмотренным Положением, утвержденным Банком России от 16.11.2018 г. № 660-П:</w:t>
            </w:r>
          </w:p>
        </w:tc>
        <w:tc>
          <w:tcPr>
            <w:tcW w:w="2083" w:type="dxa"/>
            <w:vAlign w:val="bottom"/>
          </w:tcPr>
          <w:p w14:paraId="51034B6D" w14:textId="77777777" w:rsidR="00BF6285" w:rsidRPr="00BF6285" w:rsidRDefault="00B06A4F" w:rsidP="00F7184E">
            <w:pPr>
              <w:spacing w:before="40" w:after="40"/>
              <w:contextualSpacing/>
              <w:jc w:val="right"/>
              <w:rPr>
                <w:b/>
                <w:sz w:val="18"/>
                <w:szCs w:val="18"/>
                <w:lang w:val="en-US"/>
              </w:rPr>
            </w:pPr>
            <w:r w:rsidRPr="00BF6285">
              <w:rPr>
                <w:b/>
                <w:sz w:val="18"/>
                <w:szCs w:val="18"/>
                <w:lang w:val="en-US"/>
              </w:rPr>
              <w:t>0</w:t>
            </w:r>
          </w:p>
        </w:tc>
      </w:tr>
    </w:tbl>
    <w:p w14:paraId="49DA2285" w14:textId="77777777" w:rsidR="00134911" w:rsidRDefault="00134911" w:rsidP="00F7184E">
      <w:pPr>
        <w:spacing w:before="120" w:after="60"/>
        <w:contextualSpacing/>
        <w:rPr>
          <w:b/>
          <w:sz w:val="20"/>
          <w:szCs w:val="20"/>
        </w:rPr>
      </w:pPr>
    </w:p>
    <w:p w14:paraId="506B351D"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p>
    <w:p w14:paraId="3BE1697C" w14:textId="77777777" w:rsidR="007F264A" w:rsidRPr="00E52EBF" w:rsidRDefault="007F264A" w:rsidP="00F7184E">
      <w:pPr>
        <w:spacing w:after="120"/>
        <w:contextualSpacing/>
        <w:rPr>
          <w:sz w:val="20"/>
          <w:szCs w:val="20"/>
        </w:rPr>
      </w:pPr>
      <w:r w:rsidRPr="00E52EBF">
        <w:rPr>
          <w:sz w:val="20"/>
          <w:szCs w:val="20"/>
        </w:rPr>
        <w:t>Избрать Совет директоров Общества в следующем составе:</w:t>
      </w:r>
      <w:r w:rsidRPr="00E52EBF">
        <w:rPr>
          <w:sz w:val="20"/>
          <w:szCs w:val="20"/>
        </w:rPr>
        <w:br/>
        <w:t>1.</w:t>
      </w:r>
      <w:r w:rsidRPr="00E52EBF">
        <w:rPr>
          <w:sz w:val="20"/>
          <w:szCs w:val="20"/>
        </w:rPr>
        <w:tab/>
        <w:t>Глямшин Дмитрий Феликсович</w:t>
      </w:r>
      <w:r w:rsidR="00F7184E">
        <w:rPr>
          <w:sz w:val="20"/>
          <w:szCs w:val="20"/>
        </w:rPr>
        <w:t>.</w:t>
      </w:r>
      <w:r w:rsidRPr="00E52EBF">
        <w:rPr>
          <w:sz w:val="20"/>
          <w:szCs w:val="20"/>
        </w:rPr>
        <w:br/>
        <w:t>2.</w:t>
      </w:r>
      <w:r w:rsidRPr="00E52EBF">
        <w:rPr>
          <w:sz w:val="20"/>
          <w:szCs w:val="20"/>
        </w:rPr>
        <w:tab/>
        <w:t>Гришковская Светлана Викторовна</w:t>
      </w:r>
      <w:r w:rsidR="00F7184E">
        <w:rPr>
          <w:sz w:val="20"/>
          <w:szCs w:val="20"/>
        </w:rPr>
        <w:t>.</w:t>
      </w:r>
      <w:r w:rsidRPr="00E52EBF">
        <w:rPr>
          <w:sz w:val="20"/>
          <w:szCs w:val="20"/>
        </w:rPr>
        <w:br/>
        <w:t>3.</w:t>
      </w:r>
      <w:r w:rsidRPr="00E52EBF">
        <w:rPr>
          <w:sz w:val="20"/>
          <w:szCs w:val="20"/>
        </w:rPr>
        <w:tab/>
        <w:t>Жилкин Игорь Евгеньевич</w:t>
      </w:r>
      <w:r w:rsidR="00F7184E">
        <w:rPr>
          <w:sz w:val="20"/>
          <w:szCs w:val="20"/>
        </w:rPr>
        <w:t>.</w:t>
      </w:r>
      <w:r w:rsidRPr="00E52EBF">
        <w:rPr>
          <w:sz w:val="20"/>
          <w:szCs w:val="20"/>
        </w:rPr>
        <w:br/>
        <w:t>4.</w:t>
      </w:r>
      <w:r w:rsidRPr="00E52EBF">
        <w:rPr>
          <w:sz w:val="20"/>
          <w:szCs w:val="20"/>
        </w:rPr>
        <w:tab/>
        <w:t>Куликов Александр Леонидович</w:t>
      </w:r>
      <w:r w:rsidR="00F7184E">
        <w:rPr>
          <w:sz w:val="20"/>
          <w:szCs w:val="20"/>
        </w:rPr>
        <w:t>.</w:t>
      </w:r>
      <w:r w:rsidRPr="00E52EBF">
        <w:rPr>
          <w:sz w:val="20"/>
          <w:szCs w:val="20"/>
        </w:rPr>
        <w:br/>
        <w:t>5.</w:t>
      </w:r>
      <w:r w:rsidRPr="00E52EBF">
        <w:rPr>
          <w:sz w:val="20"/>
          <w:szCs w:val="20"/>
        </w:rPr>
        <w:tab/>
        <w:t>Поминов Дмитрий Владимирович</w:t>
      </w:r>
      <w:r w:rsidR="00F7184E">
        <w:rPr>
          <w:sz w:val="20"/>
          <w:szCs w:val="20"/>
        </w:rPr>
        <w:t>.</w:t>
      </w:r>
      <w:r w:rsidRPr="00E52EBF">
        <w:rPr>
          <w:sz w:val="20"/>
          <w:szCs w:val="20"/>
        </w:rPr>
        <w:br/>
        <w:t>6.</w:t>
      </w:r>
      <w:r w:rsidRPr="00E52EBF">
        <w:rPr>
          <w:sz w:val="20"/>
          <w:szCs w:val="20"/>
        </w:rPr>
        <w:tab/>
        <w:t>Теплинский Дмитрий Сергеевич</w:t>
      </w:r>
      <w:r w:rsidR="00F7184E">
        <w:rPr>
          <w:sz w:val="20"/>
          <w:szCs w:val="20"/>
        </w:rPr>
        <w:t>.</w:t>
      </w:r>
      <w:r w:rsidRPr="00E52EBF">
        <w:rPr>
          <w:sz w:val="20"/>
          <w:szCs w:val="20"/>
        </w:rPr>
        <w:br/>
        <w:t>7.</w:t>
      </w:r>
      <w:r w:rsidRPr="00E52EBF">
        <w:rPr>
          <w:sz w:val="20"/>
          <w:szCs w:val="20"/>
        </w:rPr>
        <w:tab/>
        <w:t>Халилов Руслан Рифкатович</w:t>
      </w:r>
      <w:r w:rsidR="00F7184E">
        <w:rPr>
          <w:sz w:val="20"/>
          <w:szCs w:val="20"/>
        </w:rPr>
        <w:t>.</w:t>
      </w:r>
    </w:p>
    <w:p w14:paraId="51988C9E" w14:textId="77777777" w:rsidR="00F7184E" w:rsidRDefault="00F7184E" w:rsidP="00F7184E">
      <w:pPr>
        <w:tabs>
          <w:tab w:val="left" w:pos="540"/>
        </w:tabs>
        <w:spacing w:before="240"/>
        <w:ind w:left="539" w:hanging="539"/>
        <w:contextualSpacing/>
        <w:jc w:val="both"/>
        <w:rPr>
          <w:sz w:val="20"/>
          <w:szCs w:val="20"/>
        </w:rPr>
      </w:pPr>
    </w:p>
    <w:p w14:paraId="645769AE" w14:textId="77777777" w:rsidR="00FD7031" w:rsidRPr="00F7184E" w:rsidRDefault="00F7184E" w:rsidP="00F7184E">
      <w:pPr>
        <w:tabs>
          <w:tab w:val="left" w:pos="540"/>
        </w:tabs>
        <w:spacing w:before="240"/>
        <w:ind w:left="539" w:hanging="539"/>
        <w:contextualSpacing/>
        <w:jc w:val="both"/>
        <w:rPr>
          <w:sz w:val="20"/>
          <w:szCs w:val="20"/>
        </w:rPr>
      </w:pPr>
      <w:r>
        <w:rPr>
          <w:sz w:val="20"/>
          <w:szCs w:val="20"/>
        </w:rPr>
        <w:br w:type="page"/>
      </w:r>
      <w:r w:rsidR="00FD7031" w:rsidRPr="00F7184E">
        <w:rPr>
          <w:sz w:val="20"/>
          <w:szCs w:val="20"/>
        </w:rPr>
        <w:lastRenderedPageBreak/>
        <w:t>4.</w:t>
      </w:r>
      <w:r w:rsidR="00FD7031" w:rsidRPr="00F7184E">
        <w:rPr>
          <w:sz w:val="20"/>
          <w:szCs w:val="20"/>
        </w:rPr>
        <w:tab/>
        <w:t>Об избрании членов Ревизионной комиссии Общества.</w:t>
      </w:r>
    </w:p>
    <w:p w14:paraId="087E21B7" w14:textId="77777777" w:rsidR="001F4581" w:rsidRPr="000C4BED" w:rsidRDefault="001F4581" w:rsidP="00F7184E">
      <w:pPr>
        <w:keepNext/>
        <w:spacing w:before="120" w:after="60"/>
        <w:ind w:left="539"/>
        <w:contextualSpacing/>
        <w:rPr>
          <w:sz w:val="20"/>
          <w:szCs w:val="20"/>
        </w:rPr>
      </w:pPr>
      <w:r w:rsidRPr="000C4BED">
        <w:rPr>
          <w:b/>
          <w:bCs/>
          <w:sz w:val="20"/>
          <w:szCs w:val="20"/>
        </w:rPr>
        <w:t>Информация о наличии кворума по вопросу повестки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2CC2383C" w14:textId="77777777" w:rsidTr="00E6040C">
        <w:trPr>
          <w:cantSplit/>
        </w:trPr>
        <w:tc>
          <w:tcPr>
            <w:tcW w:w="7487" w:type="dxa"/>
          </w:tcPr>
          <w:p w14:paraId="69E0135D"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5453C53B"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277F3BCC" w14:textId="77777777" w:rsidTr="00E6040C">
        <w:trPr>
          <w:cantSplit/>
        </w:trPr>
        <w:tc>
          <w:tcPr>
            <w:tcW w:w="7487" w:type="dxa"/>
          </w:tcPr>
          <w:p w14:paraId="31F41A6F"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7CA6D67C"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06B2A02B" w14:textId="77777777" w:rsidTr="00E6040C">
        <w:trPr>
          <w:cantSplit/>
        </w:trPr>
        <w:tc>
          <w:tcPr>
            <w:tcW w:w="7487" w:type="dxa"/>
          </w:tcPr>
          <w:p w14:paraId="5725D88D"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61F17216"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4F93BEF6" w14:textId="77777777" w:rsidTr="00E6040C">
        <w:trPr>
          <w:cantSplit/>
        </w:trPr>
        <w:tc>
          <w:tcPr>
            <w:tcW w:w="7487" w:type="dxa"/>
          </w:tcPr>
          <w:p w14:paraId="0DB753DC"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4D18E847"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7211D508" w14:textId="77777777" w:rsidR="00134911" w:rsidRDefault="00134911" w:rsidP="00F7184E">
      <w:pPr>
        <w:spacing w:before="120" w:after="120"/>
        <w:contextualSpacing/>
        <w:jc w:val="both"/>
        <w:rPr>
          <w:b/>
          <w:sz w:val="20"/>
          <w:szCs w:val="20"/>
        </w:rPr>
      </w:pPr>
    </w:p>
    <w:p w14:paraId="312682CD" w14:textId="77777777" w:rsidR="006F4C50" w:rsidRPr="00F7184E" w:rsidRDefault="006F4C50" w:rsidP="00F7184E">
      <w:pPr>
        <w:spacing w:before="120" w:after="120"/>
        <w:contextualSpacing/>
        <w:jc w:val="both"/>
        <w:rPr>
          <w:b/>
          <w:sz w:val="20"/>
          <w:szCs w:val="20"/>
        </w:rPr>
      </w:pPr>
      <w:r w:rsidRPr="00F7184E">
        <w:rPr>
          <w:b/>
          <w:sz w:val="20"/>
          <w:szCs w:val="20"/>
        </w:rPr>
        <w:t>Итоги голосования по вопросу повестки дня:</w:t>
      </w:r>
    </w:p>
    <w:p w14:paraId="2D74C5B8" w14:textId="77777777" w:rsidR="009A37EA" w:rsidRPr="000231B0" w:rsidRDefault="009A37EA" w:rsidP="00F7184E">
      <w:pPr>
        <w:tabs>
          <w:tab w:val="left" w:pos="540"/>
        </w:tabs>
        <w:spacing w:before="120"/>
        <w:ind w:left="539" w:hanging="539"/>
        <w:contextualSpacing/>
        <w:jc w:val="both"/>
        <w:rPr>
          <w:b/>
          <w:sz w:val="20"/>
          <w:szCs w:val="20"/>
          <w:lang w:val="en-US"/>
        </w:rPr>
      </w:pPr>
      <w:r w:rsidRPr="000231B0">
        <w:rPr>
          <w:b/>
          <w:sz w:val="20"/>
          <w:szCs w:val="20"/>
          <w:lang w:val="en-US"/>
        </w:rPr>
        <w:t>1.</w:t>
      </w:r>
      <w:r w:rsidRPr="000231B0">
        <w:rPr>
          <w:b/>
          <w:sz w:val="20"/>
          <w:szCs w:val="20"/>
          <w:lang w:val="en-US"/>
        </w:rPr>
        <w:tab/>
        <w:t>Валуева Наталья Владимировна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10F8E1D7" w14:textId="77777777" w:rsidTr="004232A3">
        <w:tblPrEx>
          <w:tblCellMar>
            <w:top w:w="0" w:type="dxa"/>
            <w:bottom w:w="0" w:type="dxa"/>
          </w:tblCellMar>
        </w:tblPrEx>
        <w:trPr>
          <w:cantSplit/>
        </w:trPr>
        <w:tc>
          <w:tcPr>
            <w:tcW w:w="828" w:type="dxa"/>
            <w:vAlign w:val="center"/>
          </w:tcPr>
          <w:p w14:paraId="73D1F61D" w14:textId="77777777" w:rsidR="00A84ECF" w:rsidRPr="00201533" w:rsidRDefault="00A84ECF" w:rsidP="00434A8A">
            <w:pPr>
              <w:keepNext/>
              <w:jc w:val="center"/>
              <w:rPr>
                <w:sz w:val="18"/>
                <w:szCs w:val="18"/>
              </w:rPr>
            </w:pPr>
          </w:p>
        </w:tc>
        <w:tc>
          <w:tcPr>
            <w:tcW w:w="1457" w:type="dxa"/>
            <w:vAlign w:val="center"/>
          </w:tcPr>
          <w:p w14:paraId="58DBA14F" w14:textId="77777777" w:rsidR="00A84ECF" w:rsidRPr="00BF6285" w:rsidRDefault="00A84ECF" w:rsidP="00434A8A">
            <w:pPr>
              <w:keepNext/>
              <w:jc w:val="center"/>
              <w:rPr>
                <w:b/>
                <w:sz w:val="18"/>
                <w:szCs w:val="18"/>
              </w:rPr>
            </w:pPr>
            <w:r w:rsidRPr="00BF6285">
              <w:rPr>
                <w:b/>
                <w:sz w:val="18"/>
                <w:szCs w:val="18"/>
              </w:rPr>
              <w:t>Всего</w:t>
            </w:r>
          </w:p>
        </w:tc>
        <w:tc>
          <w:tcPr>
            <w:tcW w:w="1457" w:type="dxa"/>
            <w:vAlign w:val="center"/>
          </w:tcPr>
          <w:p w14:paraId="7CC82764" w14:textId="77777777" w:rsidR="00A84ECF" w:rsidRPr="00BF6285" w:rsidRDefault="00A84ECF" w:rsidP="00434A8A">
            <w:pPr>
              <w:keepNext/>
              <w:jc w:val="center"/>
              <w:rPr>
                <w:b/>
                <w:sz w:val="18"/>
                <w:szCs w:val="18"/>
              </w:rPr>
            </w:pPr>
            <w:r w:rsidRPr="00BF6285">
              <w:rPr>
                <w:b/>
                <w:sz w:val="18"/>
                <w:szCs w:val="18"/>
              </w:rPr>
              <w:t>«За»</w:t>
            </w:r>
          </w:p>
        </w:tc>
        <w:tc>
          <w:tcPr>
            <w:tcW w:w="1457" w:type="dxa"/>
            <w:vAlign w:val="center"/>
          </w:tcPr>
          <w:p w14:paraId="259C2369" w14:textId="77777777" w:rsidR="00A84ECF" w:rsidRPr="00BF6285" w:rsidRDefault="00A84ECF" w:rsidP="00434A8A">
            <w:pPr>
              <w:keepNext/>
              <w:jc w:val="center"/>
              <w:rPr>
                <w:b/>
                <w:sz w:val="18"/>
                <w:szCs w:val="18"/>
              </w:rPr>
            </w:pPr>
            <w:r w:rsidRPr="00BF6285">
              <w:rPr>
                <w:b/>
                <w:sz w:val="18"/>
                <w:szCs w:val="18"/>
              </w:rPr>
              <w:t>«Против»</w:t>
            </w:r>
          </w:p>
        </w:tc>
        <w:tc>
          <w:tcPr>
            <w:tcW w:w="1457" w:type="dxa"/>
            <w:vAlign w:val="center"/>
          </w:tcPr>
          <w:p w14:paraId="72074530" w14:textId="77777777" w:rsidR="00A84ECF" w:rsidRPr="00BF6285" w:rsidRDefault="00A84ECF" w:rsidP="00434A8A">
            <w:pPr>
              <w:keepNext/>
              <w:jc w:val="center"/>
              <w:rPr>
                <w:b/>
                <w:sz w:val="18"/>
                <w:szCs w:val="18"/>
              </w:rPr>
            </w:pPr>
            <w:r w:rsidRPr="00BF6285">
              <w:rPr>
                <w:b/>
                <w:sz w:val="18"/>
                <w:szCs w:val="18"/>
              </w:rPr>
              <w:t>«Воздержался»</w:t>
            </w:r>
          </w:p>
        </w:tc>
        <w:tc>
          <w:tcPr>
            <w:tcW w:w="1457" w:type="dxa"/>
            <w:vAlign w:val="center"/>
          </w:tcPr>
          <w:p w14:paraId="1BF63EAC" w14:textId="77777777" w:rsidR="00A84ECF" w:rsidRDefault="00A84ECF" w:rsidP="00434A8A">
            <w:pPr>
              <w:keepNext/>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50CF0641" w14:textId="77777777" w:rsidR="00A84ECF" w:rsidRPr="002D0C4D" w:rsidRDefault="00A84ECF" w:rsidP="00434A8A">
            <w:pPr>
              <w:keepNext/>
              <w:jc w:val="center"/>
              <w:rPr>
                <w:b/>
                <w:spacing w:val="-14"/>
                <w:sz w:val="18"/>
                <w:szCs w:val="18"/>
              </w:rPr>
            </w:pPr>
            <w:r w:rsidRPr="002D0C4D">
              <w:rPr>
                <w:b/>
                <w:spacing w:val="-14"/>
                <w:sz w:val="18"/>
                <w:szCs w:val="18"/>
              </w:rPr>
              <w:t xml:space="preserve">неподсчитанные* </w:t>
            </w:r>
          </w:p>
        </w:tc>
        <w:tc>
          <w:tcPr>
            <w:tcW w:w="1458" w:type="dxa"/>
            <w:vAlign w:val="center"/>
          </w:tcPr>
          <w:p w14:paraId="312FC72D" w14:textId="77777777" w:rsidR="00A84ECF" w:rsidRPr="00BF6285" w:rsidRDefault="00A84ECF" w:rsidP="00434A8A">
            <w:pPr>
              <w:keepNext/>
              <w:jc w:val="center"/>
              <w:rPr>
                <w:b/>
                <w:sz w:val="18"/>
                <w:szCs w:val="18"/>
              </w:rPr>
            </w:pPr>
            <w:r w:rsidRPr="00BF6285">
              <w:rPr>
                <w:b/>
                <w:sz w:val="18"/>
                <w:szCs w:val="18"/>
              </w:rPr>
              <w:t>Не голосовали</w:t>
            </w:r>
          </w:p>
        </w:tc>
      </w:tr>
      <w:tr w:rsidR="00253C0C" w:rsidRPr="0090527B" w14:paraId="2F69FD41" w14:textId="77777777" w:rsidTr="004232A3">
        <w:tblPrEx>
          <w:tblCellMar>
            <w:top w:w="0" w:type="dxa"/>
            <w:bottom w:w="0" w:type="dxa"/>
          </w:tblCellMar>
        </w:tblPrEx>
        <w:trPr>
          <w:cantSplit/>
        </w:trPr>
        <w:tc>
          <w:tcPr>
            <w:tcW w:w="828" w:type="dxa"/>
            <w:vAlign w:val="center"/>
          </w:tcPr>
          <w:p w14:paraId="36FCBC70" w14:textId="77777777" w:rsidR="00253C0C" w:rsidRPr="00820C53" w:rsidRDefault="00253C0C" w:rsidP="00253C0C">
            <w:pPr>
              <w:jc w:val="center"/>
              <w:rPr>
                <w:sz w:val="20"/>
                <w:szCs w:val="20"/>
              </w:rPr>
            </w:pPr>
            <w:r w:rsidRPr="00820C53">
              <w:rPr>
                <w:sz w:val="20"/>
                <w:szCs w:val="20"/>
              </w:rPr>
              <w:t>Голоса</w:t>
            </w:r>
          </w:p>
        </w:tc>
        <w:tc>
          <w:tcPr>
            <w:tcW w:w="1457" w:type="dxa"/>
            <w:vAlign w:val="center"/>
          </w:tcPr>
          <w:p w14:paraId="18D5EB88" w14:textId="77777777" w:rsidR="00253C0C" w:rsidRPr="00BF6285" w:rsidRDefault="00253C0C" w:rsidP="00253C0C">
            <w:pPr>
              <w:jc w:val="right"/>
              <w:rPr>
                <w:b/>
                <w:sz w:val="16"/>
                <w:szCs w:val="16"/>
                <w:lang w:val="en-US"/>
              </w:rPr>
            </w:pPr>
            <w:r w:rsidRPr="00BF6285">
              <w:rPr>
                <w:b/>
                <w:sz w:val="16"/>
                <w:szCs w:val="16"/>
                <w:lang w:val="en-US"/>
              </w:rPr>
              <w:t xml:space="preserve"> 237 466</w:t>
            </w:r>
          </w:p>
        </w:tc>
        <w:tc>
          <w:tcPr>
            <w:tcW w:w="1457" w:type="dxa"/>
            <w:vAlign w:val="center"/>
          </w:tcPr>
          <w:p w14:paraId="61B987E3" w14:textId="77777777" w:rsidR="00253C0C" w:rsidRPr="00BF6285" w:rsidRDefault="00253C0C" w:rsidP="00253C0C">
            <w:pPr>
              <w:jc w:val="right"/>
              <w:rPr>
                <w:b/>
                <w:sz w:val="16"/>
                <w:szCs w:val="16"/>
                <w:lang w:val="en-US"/>
              </w:rPr>
            </w:pPr>
            <w:r w:rsidRPr="00BF6285">
              <w:rPr>
                <w:b/>
                <w:sz w:val="16"/>
                <w:szCs w:val="16"/>
                <w:lang w:val="en-US"/>
              </w:rPr>
              <w:t xml:space="preserve"> 237 456</w:t>
            </w:r>
          </w:p>
        </w:tc>
        <w:tc>
          <w:tcPr>
            <w:tcW w:w="1457" w:type="dxa"/>
            <w:vAlign w:val="center"/>
          </w:tcPr>
          <w:p w14:paraId="259EF43F" w14:textId="77777777" w:rsidR="00253C0C" w:rsidRPr="00BF6285" w:rsidRDefault="00253C0C" w:rsidP="00253C0C">
            <w:pPr>
              <w:jc w:val="right"/>
              <w:rPr>
                <w:b/>
                <w:sz w:val="16"/>
                <w:szCs w:val="16"/>
                <w:lang w:val="en-US"/>
              </w:rPr>
            </w:pPr>
            <w:r w:rsidRPr="00BF6285">
              <w:rPr>
                <w:b/>
                <w:sz w:val="16"/>
                <w:szCs w:val="16"/>
                <w:lang w:val="en-US"/>
              </w:rPr>
              <w:t>0</w:t>
            </w:r>
          </w:p>
        </w:tc>
        <w:tc>
          <w:tcPr>
            <w:tcW w:w="1457" w:type="dxa"/>
            <w:vAlign w:val="center"/>
          </w:tcPr>
          <w:p w14:paraId="5E0CD420" w14:textId="77777777" w:rsidR="00253C0C" w:rsidRPr="00BF6285" w:rsidRDefault="00253C0C" w:rsidP="00253C0C">
            <w:pPr>
              <w:jc w:val="right"/>
              <w:rPr>
                <w:b/>
                <w:sz w:val="16"/>
                <w:szCs w:val="16"/>
                <w:lang w:val="en-US"/>
              </w:rPr>
            </w:pPr>
            <w:r w:rsidRPr="00BF6285">
              <w:rPr>
                <w:b/>
                <w:sz w:val="16"/>
                <w:szCs w:val="16"/>
                <w:lang w:val="en-US"/>
              </w:rPr>
              <w:t>10</w:t>
            </w:r>
          </w:p>
        </w:tc>
        <w:tc>
          <w:tcPr>
            <w:tcW w:w="1457" w:type="dxa"/>
            <w:vAlign w:val="center"/>
          </w:tcPr>
          <w:p w14:paraId="2D32B528" w14:textId="77777777" w:rsidR="00253C0C" w:rsidRPr="00BF6285" w:rsidRDefault="00253C0C" w:rsidP="00253C0C">
            <w:pPr>
              <w:jc w:val="right"/>
              <w:rPr>
                <w:b/>
                <w:sz w:val="16"/>
                <w:szCs w:val="16"/>
                <w:lang w:val="en-US"/>
              </w:rPr>
            </w:pPr>
            <w:r w:rsidRPr="00BF6285">
              <w:rPr>
                <w:b/>
                <w:sz w:val="16"/>
                <w:szCs w:val="16"/>
                <w:lang w:val="en-US"/>
              </w:rPr>
              <w:t>0</w:t>
            </w:r>
          </w:p>
        </w:tc>
        <w:tc>
          <w:tcPr>
            <w:tcW w:w="1458" w:type="dxa"/>
            <w:vAlign w:val="center"/>
          </w:tcPr>
          <w:p w14:paraId="0D5C77BB" w14:textId="77777777" w:rsidR="00253C0C" w:rsidRPr="00BF6285" w:rsidRDefault="00253C0C" w:rsidP="00253C0C">
            <w:pPr>
              <w:jc w:val="right"/>
              <w:rPr>
                <w:b/>
                <w:sz w:val="16"/>
                <w:szCs w:val="16"/>
                <w:lang w:val="en-US"/>
              </w:rPr>
            </w:pPr>
            <w:r w:rsidRPr="00BF6285">
              <w:rPr>
                <w:b/>
                <w:sz w:val="16"/>
                <w:szCs w:val="16"/>
                <w:lang w:val="en-US"/>
              </w:rPr>
              <w:t>0</w:t>
            </w:r>
          </w:p>
        </w:tc>
      </w:tr>
      <w:tr w:rsidR="00F74685" w:rsidRPr="00B56921" w14:paraId="13854ECF" w14:textId="77777777" w:rsidTr="004232A3">
        <w:tblPrEx>
          <w:tblCellMar>
            <w:top w:w="0" w:type="dxa"/>
            <w:bottom w:w="0" w:type="dxa"/>
          </w:tblCellMar>
        </w:tblPrEx>
        <w:trPr>
          <w:cantSplit/>
        </w:trPr>
        <w:tc>
          <w:tcPr>
            <w:tcW w:w="828" w:type="dxa"/>
            <w:vAlign w:val="center"/>
          </w:tcPr>
          <w:p w14:paraId="1025628F" w14:textId="77777777" w:rsidR="00F74685" w:rsidRPr="00B56921" w:rsidRDefault="00F74685" w:rsidP="00253C0C">
            <w:pPr>
              <w:jc w:val="center"/>
              <w:rPr>
                <w:sz w:val="20"/>
                <w:szCs w:val="20"/>
              </w:rPr>
            </w:pPr>
            <w:r w:rsidRPr="00B56921">
              <w:rPr>
                <w:sz w:val="20"/>
                <w:szCs w:val="20"/>
              </w:rPr>
              <w:t>%</w:t>
            </w:r>
          </w:p>
        </w:tc>
        <w:tc>
          <w:tcPr>
            <w:tcW w:w="1457" w:type="dxa"/>
            <w:vAlign w:val="center"/>
          </w:tcPr>
          <w:p w14:paraId="0542C76B" w14:textId="77777777" w:rsidR="00F74685" w:rsidRPr="00BF6285" w:rsidRDefault="00F74685" w:rsidP="00253C0C">
            <w:pPr>
              <w:jc w:val="right"/>
              <w:rPr>
                <w:b/>
                <w:sz w:val="16"/>
                <w:szCs w:val="16"/>
                <w:lang w:val="en-US"/>
              </w:rPr>
            </w:pPr>
            <w:r w:rsidRPr="00BF6285">
              <w:rPr>
                <w:b/>
                <w:sz w:val="16"/>
                <w:szCs w:val="16"/>
                <w:lang w:val="en-US"/>
              </w:rPr>
              <w:t>100,00</w:t>
            </w:r>
          </w:p>
        </w:tc>
        <w:tc>
          <w:tcPr>
            <w:tcW w:w="1457" w:type="dxa"/>
            <w:vAlign w:val="center"/>
          </w:tcPr>
          <w:p w14:paraId="6DE90193"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1EEE5CF7" w14:textId="77777777" w:rsidR="00F74685" w:rsidRPr="00BF6285" w:rsidRDefault="00F74685" w:rsidP="00F74685">
            <w:pPr>
              <w:spacing w:before="40" w:after="40"/>
              <w:jc w:val="right"/>
              <w:rPr>
                <w:b/>
                <w:sz w:val="16"/>
                <w:szCs w:val="16"/>
                <w:lang w:val="en-US"/>
              </w:rPr>
            </w:pPr>
            <w:r w:rsidRPr="00BF6285">
              <w:rPr>
                <w:b/>
                <w:sz w:val="16"/>
                <w:szCs w:val="16"/>
                <w:lang w:val="en-US"/>
              </w:rPr>
              <w:t>0,00</w:t>
            </w:r>
          </w:p>
        </w:tc>
        <w:tc>
          <w:tcPr>
            <w:tcW w:w="1457" w:type="dxa"/>
            <w:vAlign w:val="center"/>
          </w:tcPr>
          <w:p w14:paraId="39712D3F"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45E1A899" w14:textId="77777777" w:rsidR="00F74685" w:rsidRPr="00BF6285" w:rsidRDefault="00F74685" w:rsidP="00253C0C">
            <w:pPr>
              <w:jc w:val="right"/>
              <w:rPr>
                <w:b/>
                <w:sz w:val="16"/>
                <w:szCs w:val="16"/>
                <w:lang w:val="en-US"/>
              </w:rPr>
            </w:pPr>
            <w:r w:rsidRPr="00BF6285">
              <w:rPr>
                <w:b/>
                <w:sz w:val="16"/>
                <w:szCs w:val="16"/>
                <w:lang w:val="en-US"/>
              </w:rPr>
              <w:t>0,00</w:t>
            </w:r>
          </w:p>
        </w:tc>
        <w:tc>
          <w:tcPr>
            <w:tcW w:w="1458" w:type="dxa"/>
            <w:vAlign w:val="center"/>
          </w:tcPr>
          <w:p w14:paraId="7D0DBFD5" w14:textId="77777777" w:rsidR="00F74685" w:rsidRPr="00BF6285" w:rsidRDefault="00F74685" w:rsidP="00253C0C">
            <w:pPr>
              <w:jc w:val="right"/>
              <w:rPr>
                <w:b/>
                <w:sz w:val="16"/>
                <w:szCs w:val="16"/>
                <w:lang w:val="en-US"/>
              </w:rPr>
            </w:pPr>
            <w:r w:rsidRPr="00BF6285">
              <w:rPr>
                <w:b/>
                <w:sz w:val="16"/>
                <w:szCs w:val="16"/>
                <w:lang w:val="en-US"/>
              </w:rPr>
              <w:t>0,00</w:t>
            </w:r>
          </w:p>
        </w:tc>
      </w:tr>
    </w:tbl>
    <w:p w14:paraId="7C2D1B8F" w14:textId="77777777" w:rsidR="009A37EA" w:rsidRPr="000231B0" w:rsidRDefault="009A37EA" w:rsidP="00253C0C">
      <w:pPr>
        <w:tabs>
          <w:tab w:val="left" w:pos="540"/>
        </w:tabs>
        <w:ind w:left="539" w:hanging="539"/>
        <w:jc w:val="both"/>
        <w:rPr>
          <w:b/>
          <w:sz w:val="20"/>
          <w:szCs w:val="20"/>
          <w:lang w:val="en-US"/>
        </w:rPr>
      </w:pPr>
      <w:r w:rsidRPr="000231B0">
        <w:rPr>
          <w:b/>
          <w:sz w:val="20"/>
          <w:szCs w:val="20"/>
          <w:lang w:val="en-US"/>
        </w:rPr>
        <w:t>2.</w:t>
      </w:r>
      <w:r w:rsidRPr="000231B0">
        <w:rPr>
          <w:b/>
          <w:sz w:val="20"/>
          <w:szCs w:val="20"/>
          <w:lang w:val="en-US"/>
        </w:rPr>
        <w:tab/>
        <w:t>Кременецкая Ирина Борисовна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55175CCE" w14:textId="77777777" w:rsidTr="004232A3">
        <w:tblPrEx>
          <w:tblCellMar>
            <w:top w:w="0" w:type="dxa"/>
            <w:bottom w:w="0" w:type="dxa"/>
          </w:tblCellMar>
        </w:tblPrEx>
        <w:trPr>
          <w:cantSplit/>
        </w:trPr>
        <w:tc>
          <w:tcPr>
            <w:tcW w:w="828" w:type="dxa"/>
            <w:vAlign w:val="center"/>
          </w:tcPr>
          <w:p w14:paraId="69873E46" w14:textId="77777777" w:rsidR="00A84ECF" w:rsidRPr="00201533" w:rsidRDefault="00A84ECF" w:rsidP="00253C0C">
            <w:pPr>
              <w:keepNext/>
              <w:jc w:val="center"/>
              <w:rPr>
                <w:sz w:val="18"/>
                <w:szCs w:val="18"/>
              </w:rPr>
            </w:pPr>
          </w:p>
        </w:tc>
        <w:tc>
          <w:tcPr>
            <w:tcW w:w="1457" w:type="dxa"/>
            <w:vAlign w:val="center"/>
          </w:tcPr>
          <w:p w14:paraId="046CF10E" w14:textId="77777777" w:rsidR="00A84ECF" w:rsidRPr="00BF6285" w:rsidRDefault="00A84ECF" w:rsidP="00253C0C">
            <w:pPr>
              <w:keepNext/>
              <w:jc w:val="center"/>
              <w:rPr>
                <w:b/>
                <w:sz w:val="18"/>
                <w:szCs w:val="18"/>
              </w:rPr>
            </w:pPr>
            <w:r w:rsidRPr="00BF6285">
              <w:rPr>
                <w:b/>
                <w:sz w:val="18"/>
                <w:szCs w:val="18"/>
              </w:rPr>
              <w:t>Всего</w:t>
            </w:r>
          </w:p>
        </w:tc>
        <w:tc>
          <w:tcPr>
            <w:tcW w:w="1457" w:type="dxa"/>
            <w:vAlign w:val="center"/>
          </w:tcPr>
          <w:p w14:paraId="62684F98" w14:textId="77777777" w:rsidR="00A84ECF" w:rsidRPr="00BF6285" w:rsidRDefault="00A84ECF" w:rsidP="00253C0C">
            <w:pPr>
              <w:keepNext/>
              <w:jc w:val="center"/>
              <w:rPr>
                <w:b/>
                <w:sz w:val="18"/>
                <w:szCs w:val="18"/>
              </w:rPr>
            </w:pPr>
            <w:r w:rsidRPr="00BF6285">
              <w:rPr>
                <w:b/>
                <w:sz w:val="18"/>
                <w:szCs w:val="18"/>
              </w:rPr>
              <w:t>«За»</w:t>
            </w:r>
          </w:p>
        </w:tc>
        <w:tc>
          <w:tcPr>
            <w:tcW w:w="1457" w:type="dxa"/>
            <w:vAlign w:val="center"/>
          </w:tcPr>
          <w:p w14:paraId="56C26C2F" w14:textId="77777777" w:rsidR="00A84ECF" w:rsidRPr="00BF6285" w:rsidRDefault="00A84ECF" w:rsidP="00253C0C">
            <w:pPr>
              <w:keepNext/>
              <w:jc w:val="center"/>
              <w:rPr>
                <w:b/>
                <w:sz w:val="18"/>
                <w:szCs w:val="18"/>
              </w:rPr>
            </w:pPr>
            <w:r w:rsidRPr="00BF6285">
              <w:rPr>
                <w:b/>
                <w:sz w:val="18"/>
                <w:szCs w:val="18"/>
              </w:rPr>
              <w:t>«Против»</w:t>
            </w:r>
          </w:p>
        </w:tc>
        <w:tc>
          <w:tcPr>
            <w:tcW w:w="1457" w:type="dxa"/>
            <w:vAlign w:val="center"/>
          </w:tcPr>
          <w:p w14:paraId="7BBD2B7A" w14:textId="77777777" w:rsidR="00A84ECF" w:rsidRPr="00BF6285" w:rsidRDefault="00A84ECF" w:rsidP="00253C0C">
            <w:pPr>
              <w:keepNext/>
              <w:jc w:val="center"/>
              <w:rPr>
                <w:b/>
                <w:sz w:val="18"/>
                <w:szCs w:val="18"/>
              </w:rPr>
            </w:pPr>
            <w:r w:rsidRPr="00BF6285">
              <w:rPr>
                <w:b/>
                <w:sz w:val="18"/>
                <w:szCs w:val="18"/>
              </w:rPr>
              <w:t>«Воздержался»</w:t>
            </w:r>
          </w:p>
        </w:tc>
        <w:tc>
          <w:tcPr>
            <w:tcW w:w="1457" w:type="dxa"/>
            <w:vAlign w:val="center"/>
          </w:tcPr>
          <w:p w14:paraId="2339D072" w14:textId="77777777" w:rsidR="00A84ECF" w:rsidRDefault="00A84ECF" w:rsidP="00253C0C">
            <w:pPr>
              <w:keepNext/>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7BFE7941" w14:textId="77777777" w:rsidR="00A84ECF" w:rsidRPr="002D0C4D" w:rsidRDefault="00A84ECF" w:rsidP="00253C0C">
            <w:pPr>
              <w:keepNext/>
              <w:jc w:val="center"/>
              <w:rPr>
                <w:b/>
                <w:spacing w:val="-14"/>
                <w:sz w:val="18"/>
                <w:szCs w:val="18"/>
              </w:rPr>
            </w:pPr>
            <w:r w:rsidRPr="002D0C4D">
              <w:rPr>
                <w:b/>
                <w:spacing w:val="-14"/>
                <w:sz w:val="18"/>
                <w:szCs w:val="18"/>
              </w:rPr>
              <w:t xml:space="preserve">неподсчитанные* </w:t>
            </w:r>
          </w:p>
        </w:tc>
        <w:tc>
          <w:tcPr>
            <w:tcW w:w="1458" w:type="dxa"/>
            <w:vAlign w:val="center"/>
          </w:tcPr>
          <w:p w14:paraId="6C7EBCA1" w14:textId="77777777" w:rsidR="00A84ECF" w:rsidRPr="00BF6285" w:rsidRDefault="00A84ECF" w:rsidP="00253C0C">
            <w:pPr>
              <w:keepNext/>
              <w:jc w:val="center"/>
              <w:rPr>
                <w:b/>
                <w:sz w:val="18"/>
                <w:szCs w:val="18"/>
              </w:rPr>
            </w:pPr>
            <w:r w:rsidRPr="00BF6285">
              <w:rPr>
                <w:b/>
                <w:sz w:val="18"/>
                <w:szCs w:val="18"/>
              </w:rPr>
              <w:t>Не голосовали</w:t>
            </w:r>
          </w:p>
        </w:tc>
      </w:tr>
      <w:tr w:rsidR="00253C0C" w:rsidRPr="0090527B" w14:paraId="1CF25D57" w14:textId="77777777" w:rsidTr="004232A3">
        <w:tblPrEx>
          <w:tblCellMar>
            <w:top w:w="0" w:type="dxa"/>
            <w:bottom w:w="0" w:type="dxa"/>
          </w:tblCellMar>
        </w:tblPrEx>
        <w:trPr>
          <w:cantSplit/>
        </w:trPr>
        <w:tc>
          <w:tcPr>
            <w:tcW w:w="828" w:type="dxa"/>
            <w:vAlign w:val="center"/>
          </w:tcPr>
          <w:p w14:paraId="7C502F76" w14:textId="77777777" w:rsidR="00253C0C" w:rsidRPr="00820C53" w:rsidRDefault="00253C0C" w:rsidP="00253C0C">
            <w:pPr>
              <w:jc w:val="center"/>
              <w:rPr>
                <w:sz w:val="20"/>
                <w:szCs w:val="20"/>
              </w:rPr>
            </w:pPr>
            <w:r w:rsidRPr="00820C53">
              <w:rPr>
                <w:sz w:val="20"/>
                <w:szCs w:val="20"/>
              </w:rPr>
              <w:t>Голоса</w:t>
            </w:r>
          </w:p>
        </w:tc>
        <w:tc>
          <w:tcPr>
            <w:tcW w:w="1457" w:type="dxa"/>
            <w:vAlign w:val="center"/>
          </w:tcPr>
          <w:p w14:paraId="2B39BFE6" w14:textId="77777777" w:rsidR="00253C0C" w:rsidRPr="00BF6285" w:rsidRDefault="00253C0C" w:rsidP="00253C0C">
            <w:pPr>
              <w:jc w:val="right"/>
              <w:rPr>
                <w:b/>
                <w:sz w:val="16"/>
                <w:szCs w:val="16"/>
                <w:lang w:val="en-US"/>
              </w:rPr>
            </w:pPr>
            <w:r w:rsidRPr="00BF6285">
              <w:rPr>
                <w:b/>
                <w:sz w:val="16"/>
                <w:szCs w:val="16"/>
                <w:lang w:val="en-US"/>
              </w:rPr>
              <w:t xml:space="preserve"> 237 466</w:t>
            </w:r>
          </w:p>
        </w:tc>
        <w:tc>
          <w:tcPr>
            <w:tcW w:w="1457" w:type="dxa"/>
            <w:vAlign w:val="center"/>
          </w:tcPr>
          <w:p w14:paraId="6183A21C" w14:textId="77777777" w:rsidR="00253C0C" w:rsidRPr="00BF6285" w:rsidRDefault="00253C0C" w:rsidP="00253C0C">
            <w:pPr>
              <w:jc w:val="right"/>
              <w:rPr>
                <w:b/>
                <w:sz w:val="16"/>
                <w:szCs w:val="16"/>
                <w:lang w:val="en-US"/>
              </w:rPr>
            </w:pPr>
            <w:r w:rsidRPr="00BF6285">
              <w:rPr>
                <w:b/>
                <w:sz w:val="16"/>
                <w:szCs w:val="16"/>
                <w:lang w:val="en-US"/>
              </w:rPr>
              <w:t xml:space="preserve"> 237 456</w:t>
            </w:r>
          </w:p>
        </w:tc>
        <w:tc>
          <w:tcPr>
            <w:tcW w:w="1457" w:type="dxa"/>
            <w:vAlign w:val="center"/>
          </w:tcPr>
          <w:p w14:paraId="11EEF7EC" w14:textId="77777777" w:rsidR="00253C0C" w:rsidRPr="00BF6285" w:rsidRDefault="00253C0C" w:rsidP="00253C0C">
            <w:pPr>
              <w:jc w:val="right"/>
              <w:rPr>
                <w:b/>
                <w:sz w:val="16"/>
                <w:szCs w:val="16"/>
                <w:lang w:val="en-US"/>
              </w:rPr>
            </w:pPr>
            <w:r w:rsidRPr="00BF6285">
              <w:rPr>
                <w:b/>
                <w:sz w:val="16"/>
                <w:szCs w:val="16"/>
                <w:lang w:val="en-US"/>
              </w:rPr>
              <w:t>0</w:t>
            </w:r>
          </w:p>
        </w:tc>
        <w:tc>
          <w:tcPr>
            <w:tcW w:w="1457" w:type="dxa"/>
            <w:vAlign w:val="center"/>
          </w:tcPr>
          <w:p w14:paraId="17A9D3DB" w14:textId="77777777" w:rsidR="00253C0C" w:rsidRPr="00BF6285" w:rsidRDefault="00253C0C" w:rsidP="00253C0C">
            <w:pPr>
              <w:jc w:val="right"/>
              <w:rPr>
                <w:b/>
                <w:sz w:val="16"/>
                <w:szCs w:val="16"/>
                <w:lang w:val="en-US"/>
              </w:rPr>
            </w:pPr>
            <w:r w:rsidRPr="00BF6285">
              <w:rPr>
                <w:b/>
                <w:sz w:val="16"/>
                <w:szCs w:val="16"/>
                <w:lang w:val="en-US"/>
              </w:rPr>
              <w:t>10</w:t>
            </w:r>
          </w:p>
        </w:tc>
        <w:tc>
          <w:tcPr>
            <w:tcW w:w="1457" w:type="dxa"/>
            <w:vAlign w:val="center"/>
          </w:tcPr>
          <w:p w14:paraId="69313818" w14:textId="77777777" w:rsidR="00253C0C" w:rsidRPr="00BF6285" w:rsidRDefault="00253C0C" w:rsidP="00253C0C">
            <w:pPr>
              <w:jc w:val="right"/>
              <w:rPr>
                <w:b/>
                <w:sz w:val="16"/>
                <w:szCs w:val="16"/>
                <w:lang w:val="en-US"/>
              </w:rPr>
            </w:pPr>
            <w:r w:rsidRPr="00BF6285">
              <w:rPr>
                <w:b/>
                <w:sz w:val="16"/>
                <w:szCs w:val="16"/>
                <w:lang w:val="en-US"/>
              </w:rPr>
              <w:t>0</w:t>
            </w:r>
          </w:p>
        </w:tc>
        <w:tc>
          <w:tcPr>
            <w:tcW w:w="1458" w:type="dxa"/>
            <w:vAlign w:val="center"/>
          </w:tcPr>
          <w:p w14:paraId="2041F21F" w14:textId="77777777" w:rsidR="00253C0C" w:rsidRPr="00BF6285" w:rsidRDefault="00253C0C" w:rsidP="00253C0C">
            <w:pPr>
              <w:jc w:val="right"/>
              <w:rPr>
                <w:b/>
                <w:sz w:val="16"/>
                <w:szCs w:val="16"/>
                <w:lang w:val="en-US"/>
              </w:rPr>
            </w:pPr>
            <w:r w:rsidRPr="00BF6285">
              <w:rPr>
                <w:b/>
                <w:sz w:val="16"/>
                <w:szCs w:val="16"/>
                <w:lang w:val="en-US"/>
              </w:rPr>
              <w:t>0</w:t>
            </w:r>
          </w:p>
        </w:tc>
      </w:tr>
      <w:tr w:rsidR="00F74685" w:rsidRPr="00B56921" w14:paraId="6A3DDF84" w14:textId="77777777" w:rsidTr="004232A3">
        <w:tblPrEx>
          <w:tblCellMar>
            <w:top w:w="0" w:type="dxa"/>
            <w:bottom w:w="0" w:type="dxa"/>
          </w:tblCellMar>
        </w:tblPrEx>
        <w:trPr>
          <w:cantSplit/>
        </w:trPr>
        <w:tc>
          <w:tcPr>
            <w:tcW w:w="828" w:type="dxa"/>
            <w:vAlign w:val="center"/>
          </w:tcPr>
          <w:p w14:paraId="18F3906D" w14:textId="77777777" w:rsidR="00F74685" w:rsidRPr="00B56921" w:rsidRDefault="00F74685" w:rsidP="00253C0C">
            <w:pPr>
              <w:jc w:val="center"/>
              <w:rPr>
                <w:sz w:val="20"/>
                <w:szCs w:val="20"/>
              </w:rPr>
            </w:pPr>
            <w:r w:rsidRPr="00B56921">
              <w:rPr>
                <w:sz w:val="20"/>
                <w:szCs w:val="20"/>
              </w:rPr>
              <w:t>%</w:t>
            </w:r>
          </w:p>
        </w:tc>
        <w:tc>
          <w:tcPr>
            <w:tcW w:w="1457" w:type="dxa"/>
            <w:vAlign w:val="center"/>
          </w:tcPr>
          <w:p w14:paraId="52F85374" w14:textId="77777777" w:rsidR="00F74685" w:rsidRPr="00BF6285" w:rsidRDefault="00F74685" w:rsidP="00253C0C">
            <w:pPr>
              <w:jc w:val="right"/>
              <w:rPr>
                <w:b/>
                <w:sz w:val="16"/>
                <w:szCs w:val="16"/>
                <w:lang w:val="en-US"/>
              </w:rPr>
            </w:pPr>
            <w:r w:rsidRPr="00BF6285">
              <w:rPr>
                <w:b/>
                <w:sz w:val="16"/>
                <w:szCs w:val="16"/>
                <w:lang w:val="en-US"/>
              </w:rPr>
              <w:t>100,00</w:t>
            </w:r>
          </w:p>
        </w:tc>
        <w:tc>
          <w:tcPr>
            <w:tcW w:w="1457" w:type="dxa"/>
            <w:vAlign w:val="center"/>
          </w:tcPr>
          <w:p w14:paraId="1BA66947"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5A217DFE" w14:textId="77777777" w:rsidR="00F74685" w:rsidRPr="00BF6285" w:rsidRDefault="00F74685" w:rsidP="00F74685">
            <w:pPr>
              <w:spacing w:before="40" w:after="40"/>
              <w:jc w:val="right"/>
              <w:rPr>
                <w:b/>
                <w:sz w:val="16"/>
                <w:szCs w:val="16"/>
                <w:lang w:val="en-US"/>
              </w:rPr>
            </w:pPr>
            <w:r w:rsidRPr="00BF6285">
              <w:rPr>
                <w:b/>
                <w:sz w:val="16"/>
                <w:szCs w:val="16"/>
                <w:lang w:val="en-US"/>
              </w:rPr>
              <w:t>0,00</w:t>
            </w:r>
          </w:p>
        </w:tc>
        <w:tc>
          <w:tcPr>
            <w:tcW w:w="1457" w:type="dxa"/>
            <w:vAlign w:val="center"/>
          </w:tcPr>
          <w:p w14:paraId="51EB51C3"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4BAC9389" w14:textId="77777777" w:rsidR="00F74685" w:rsidRPr="00BF6285" w:rsidRDefault="00F74685" w:rsidP="00253C0C">
            <w:pPr>
              <w:jc w:val="right"/>
              <w:rPr>
                <w:b/>
                <w:sz w:val="16"/>
                <w:szCs w:val="16"/>
                <w:lang w:val="en-US"/>
              </w:rPr>
            </w:pPr>
            <w:r w:rsidRPr="00BF6285">
              <w:rPr>
                <w:b/>
                <w:sz w:val="16"/>
                <w:szCs w:val="16"/>
                <w:lang w:val="en-US"/>
              </w:rPr>
              <w:t>0,00</w:t>
            </w:r>
          </w:p>
        </w:tc>
        <w:tc>
          <w:tcPr>
            <w:tcW w:w="1458" w:type="dxa"/>
            <w:vAlign w:val="center"/>
          </w:tcPr>
          <w:p w14:paraId="36A4C59D" w14:textId="77777777" w:rsidR="00F74685" w:rsidRPr="00BF6285" w:rsidRDefault="00F74685" w:rsidP="00253C0C">
            <w:pPr>
              <w:jc w:val="right"/>
              <w:rPr>
                <w:b/>
                <w:sz w:val="16"/>
                <w:szCs w:val="16"/>
                <w:lang w:val="en-US"/>
              </w:rPr>
            </w:pPr>
            <w:r w:rsidRPr="00BF6285">
              <w:rPr>
                <w:b/>
                <w:sz w:val="16"/>
                <w:szCs w:val="16"/>
                <w:lang w:val="en-US"/>
              </w:rPr>
              <w:t>0,00</w:t>
            </w:r>
          </w:p>
        </w:tc>
      </w:tr>
    </w:tbl>
    <w:p w14:paraId="62B4AFBB" w14:textId="77777777" w:rsidR="009A37EA" w:rsidRPr="000231B0" w:rsidRDefault="009A37EA" w:rsidP="00253C0C">
      <w:pPr>
        <w:tabs>
          <w:tab w:val="left" w:pos="540"/>
        </w:tabs>
        <w:ind w:left="539" w:hanging="539"/>
        <w:jc w:val="both"/>
        <w:rPr>
          <w:b/>
          <w:sz w:val="20"/>
          <w:szCs w:val="20"/>
          <w:lang w:val="en-US"/>
        </w:rPr>
      </w:pPr>
      <w:r w:rsidRPr="000231B0">
        <w:rPr>
          <w:b/>
          <w:sz w:val="20"/>
          <w:szCs w:val="20"/>
          <w:lang w:val="en-US"/>
        </w:rPr>
        <w:t>3.</w:t>
      </w:r>
      <w:r w:rsidRPr="000231B0">
        <w:rPr>
          <w:b/>
          <w:sz w:val="20"/>
          <w:szCs w:val="20"/>
          <w:lang w:val="en-US"/>
        </w:rPr>
        <w:tab/>
        <w:t>Петрайтис Светлана Александровна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6861377D" w14:textId="77777777" w:rsidTr="004232A3">
        <w:tblPrEx>
          <w:tblCellMar>
            <w:top w:w="0" w:type="dxa"/>
            <w:bottom w:w="0" w:type="dxa"/>
          </w:tblCellMar>
        </w:tblPrEx>
        <w:trPr>
          <w:cantSplit/>
        </w:trPr>
        <w:tc>
          <w:tcPr>
            <w:tcW w:w="828" w:type="dxa"/>
            <w:vAlign w:val="center"/>
          </w:tcPr>
          <w:p w14:paraId="48C67E89" w14:textId="77777777" w:rsidR="00A84ECF" w:rsidRPr="00201533" w:rsidRDefault="00A84ECF" w:rsidP="00253C0C">
            <w:pPr>
              <w:keepNext/>
              <w:jc w:val="center"/>
              <w:rPr>
                <w:sz w:val="18"/>
                <w:szCs w:val="18"/>
              </w:rPr>
            </w:pPr>
          </w:p>
        </w:tc>
        <w:tc>
          <w:tcPr>
            <w:tcW w:w="1457" w:type="dxa"/>
            <w:vAlign w:val="center"/>
          </w:tcPr>
          <w:p w14:paraId="01F1334D" w14:textId="77777777" w:rsidR="00A84ECF" w:rsidRPr="00BF6285" w:rsidRDefault="00A84ECF" w:rsidP="00253C0C">
            <w:pPr>
              <w:keepNext/>
              <w:jc w:val="center"/>
              <w:rPr>
                <w:b/>
                <w:sz w:val="18"/>
                <w:szCs w:val="18"/>
              </w:rPr>
            </w:pPr>
            <w:r w:rsidRPr="00BF6285">
              <w:rPr>
                <w:b/>
                <w:sz w:val="18"/>
                <w:szCs w:val="18"/>
              </w:rPr>
              <w:t>Всего</w:t>
            </w:r>
          </w:p>
        </w:tc>
        <w:tc>
          <w:tcPr>
            <w:tcW w:w="1457" w:type="dxa"/>
            <w:vAlign w:val="center"/>
          </w:tcPr>
          <w:p w14:paraId="1D49C92C" w14:textId="77777777" w:rsidR="00A84ECF" w:rsidRPr="00BF6285" w:rsidRDefault="00A84ECF" w:rsidP="00253C0C">
            <w:pPr>
              <w:keepNext/>
              <w:jc w:val="center"/>
              <w:rPr>
                <w:b/>
                <w:sz w:val="18"/>
                <w:szCs w:val="18"/>
              </w:rPr>
            </w:pPr>
            <w:r w:rsidRPr="00BF6285">
              <w:rPr>
                <w:b/>
                <w:sz w:val="18"/>
                <w:szCs w:val="18"/>
              </w:rPr>
              <w:t>«За»</w:t>
            </w:r>
          </w:p>
        </w:tc>
        <w:tc>
          <w:tcPr>
            <w:tcW w:w="1457" w:type="dxa"/>
            <w:vAlign w:val="center"/>
          </w:tcPr>
          <w:p w14:paraId="32B7594E" w14:textId="77777777" w:rsidR="00A84ECF" w:rsidRPr="00BF6285" w:rsidRDefault="00A84ECF" w:rsidP="00253C0C">
            <w:pPr>
              <w:keepNext/>
              <w:jc w:val="center"/>
              <w:rPr>
                <w:b/>
                <w:sz w:val="18"/>
                <w:szCs w:val="18"/>
              </w:rPr>
            </w:pPr>
            <w:r w:rsidRPr="00BF6285">
              <w:rPr>
                <w:b/>
                <w:sz w:val="18"/>
                <w:szCs w:val="18"/>
              </w:rPr>
              <w:t>«Против»</w:t>
            </w:r>
          </w:p>
        </w:tc>
        <w:tc>
          <w:tcPr>
            <w:tcW w:w="1457" w:type="dxa"/>
            <w:vAlign w:val="center"/>
          </w:tcPr>
          <w:p w14:paraId="3EE9D848" w14:textId="77777777" w:rsidR="00A84ECF" w:rsidRPr="00BF6285" w:rsidRDefault="00A84ECF" w:rsidP="00253C0C">
            <w:pPr>
              <w:keepNext/>
              <w:jc w:val="center"/>
              <w:rPr>
                <w:b/>
                <w:sz w:val="18"/>
                <w:szCs w:val="18"/>
              </w:rPr>
            </w:pPr>
            <w:r w:rsidRPr="00BF6285">
              <w:rPr>
                <w:b/>
                <w:sz w:val="18"/>
                <w:szCs w:val="18"/>
              </w:rPr>
              <w:t>«Воздержался»</w:t>
            </w:r>
          </w:p>
        </w:tc>
        <w:tc>
          <w:tcPr>
            <w:tcW w:w="1457" w:type="dxa"/>
            <w:vAlign w:val="center"/>
          </w:tcPr>
          <w:p w14:paraId="2C1B1EEB" w14:textId="77777777" w:rsidR="00A84ECF" w:rsidRDefault="00A84ECF" w:rsidP="00253C0C">
            <w:pPr>
              <w:keepNext/>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277DF244" w14:textId="77777777" w:rsidR="00A84ECF" w:rsidRPr="002D0C4D" w:rsidRDefault="00A84ECF" w:rsidP="00253C0C">
            <w:pPr>
              <w:keepNext/>
              <w:jc w:val="center"/>
              <w:rPr>
                <w:b/>
                <w:spacing w:val="-14"/>
                <w:sz w:val="18"/>
                <w:szCs w:val="18"/>
              </w:rPr>
            </w:pPr>
            <w:r w:rsidRPr="002D0C4D">
              <w:rPr>
                <w:b/>
                <w:spacing w:val="-14"/>
                <w:sz w:val="18"/>
                <w:szCs w:val="18"/>
              </w:rPr>
              <w:t xml:space="preserve">неподсчитанные* </w:t>
            </w:r>
          </w:p>
        </w:tc>
        <w:tc>
          <w:tcPr>
            <w:tcW w:w="1458" w:type="dxa"/>
            <w:vAlign w:val="center"/>
          </w:tcPr>
          <w:p w14:paraId="25C3ECD4" w14:textId="77777777" w:rsidR="00A84ECF" w:rsidRPr="00BF6285" w:rsidRDefault="00A84ECF" w:rsidP="00253C0C">
            <w:pPr>
              <w:keepNext/>
              <w:jc w:val="center"/>
              <w:rPr>
                <w:b/>
                <w:sz w:val="18"/>
                <w:szCs w:val="18"/>
              </w:rPr>
            </w:pPr>
            <w:r w:rsidRPr="00BF6285">
              <w:rPr>
                <w:b/>
                <w:sz w:val="18"/>
                <w:szCs w:val="18"/>
              </w:rPr>
              <w:t>Не голосовали</w:t>
            </w:r>
          </w:p>
        </w:tc>
      </w:tr>
      <w:tr w:rsidR="00253C0C" w:rsidRPr="0090527B" w14:paraId="4F6650C4" w14:textId="77777777" w:rsidTr="004232A3">
        <w:tblPrEx>
          <w:tblCellMar>
            <w:top w:w="0" w:type="dxa"/>
            <w:bottom w:w="0" w:type="dxa"/>
          </w:tblCellMar>
        </w:tblPrEx>
        <w:trPr>
          <w:cantSplit/>
        </w:trPr>
        <w:tc>
          <w:tcPr>
            <w:tcW w:w="828" w:type="dxa"/>
            <w:vAlign w:val="center"/>
          </w:tcPr>
          <w:p w14:paraId="749A9245" w14:textId="77777777" w:rsidR="00253C0C" w:rsidRPr="00820C53" w:rsidRDefault="00253C0C" w:rsidP="00253C0C">
            <w:pPr>
              <w:jc w:val="center"/>
              <w:rPr>
                <w:sz w:val="20"/>
                <w:szCs w:val="20"/>
              </w:rPr>
            </w:pPr>
            <w:r w:rsidRPr="00820C53">
              <w:rPr>
                <w:sz w:val="20"/>
                <w:szCs w:val="20"/>
              </w:rPr>
              <w:t>Голоса</w:t>
            </w:r>
          </w:p>
        </w:tc>
        <w:tc>
          <w:tcPr>
            <w:tcW w:w="1457" w:type="dxa"/>
            <w:vAlign w:val="center"/>
          </w:tcPr>
          <w:p w14:paraId="68EA556E" w14:textId="77777777" w:rsidR="00253C0C" w:rsidRPr="00BF6285" w:rsidRDefault="00253C0C" w:rsidP="00253C0C">
            <w:pPr>
              <w:jc w:val="right"/>
              <w:rPr>
                <w:b/>
                <w:sz w:val="16"/>
                <w:szCs w:val="16"/>
                <w:lang w:val="en-US"/>
              </w:rPr>
            </w:pPr>
            <w:r w:rsidRPr="00BF6285">
              <w:rPr>
                <w:b/>
                <w:sz w:val="16"/>
                <w:szCs w:val="16"/>
                <w:lang w:val="en-US"/>
              </w:rPr>
              <w:t xml:space="preserve"> 237 466</w:t>
            </w:r>
          </w:p>
        </w:tc>
        <w:tc>
          <w:tcPr>
            <w:tcW w:w="1457" w:type="dxa"/>
            <w:vAlign w:val="center"/>
          </w:tcPr>
          <w:p w14:paraId="00DC3A40" w14:textId="77777777" w:rsidR="00253C0C" w:rsidRPr="00BF6285" w:rsidRDefault="00253C0C" w:rsidP="00253C0C">
            <w:pPr>
              <w:jc w:val="right"/>
              <w:rPr>
                <w:b/>
                <w:sz w:val="16"/>
                <w:szCs w:val="16"/>
                <w:lang w:val="en-US"/>
              </w:rPr>
            </w:pPr>
            <w:r w:rsidRPr="00BF6285">
              <w:rPr>
                <w:b/>
                <w:sz w:val="16"/>
                <w:szCs w:val="16"/>
                <w:lang w:val="en-US"/>
              </w:rPr>
              <w:t xml:space="preserve"> 237 456</w:t>
            </w:r>
          </w:p>
        </w:tc>
        <w:tc>
          <w:tcPr>
            <w:tcW w:w="1457" w:type="dxa"/>
            <w:vAlign w:val="center"/>
          </w:tcPr>
          <w:p w14:paraId="1BB36233" w14:textId="77777777" w:rsidR="00253C0C" w:rsidRPr="00BF6285" w:rsidRDefault="00253C0C" w:rsidP="00253C0C">
            <w:pPr>
              <w:jc w:val="right"/>
              <w:rPr>
                <w:b/>
                <w:sz w:val="16"/>
                <w:szCs w:val="16"/>
                <w:lang w:val="en-US"/>
              </w:rPr>
            </w:pPr>
            <w:r w:rsidRPr="00BF6285">
              <w:rPr>
                <w:b/>
                <w:sz w:val="16"/>
                <w:szCs w:val="16"/>
                <w:lang w:val="en-US"/>
              </w:rPr>
              <w:t>0</w:t>
            </w:r>
          </w:p>
        </w:tc>
        <w:tc>
          <w:tcPr>
            <w:tcW w:w="1457" w:type="dxa"/>
            <w:vAlign w:val="center"/>
          </w:tcPr>
          <w:p w14:paraId="4BCAF3CD" w14:textId="77777777" w:rsidR="00253C0C" w:rsidRPr="00BF6285" w:rsidRDefault="00253C0C" w:rsidP="00253C0C">
            <w:pPr>
              <w:jc w:val="right"/>
              <w:rPr>
                <w:b/>
                <w:sz w:val="16"/>
                <w:szCs w:val="16"/>
                <w:lang w:val="en-US"/>
              </w:rPr>
            </w:pPr>
            <w:r w:rsidRPr="00BF6285">
              <w:rPr>
                <w:b/>
                <w:sz w:val="16"/>
                <w:szCs w:val="16"/>
                <w:lang w:val="en-US"/>
              </w:rPr>
              <w:t>10</w:t>
            </w:r>
          </w:p>
        </w:tc>
        <w:tc>
          <w:tcPr>
            <w:tcW w:w="1457" w:type="dxa"/>
            <w:vAlign w:val="center"/>
          </w:tcPr>
          <w:p w14:paraId="43F7EA6F" w14:textId="77777777" w:rsidR="00253C0C" w:rsidRPr="00BF6285" w:rsidRDefault="00253C0C" w:rsidP="00253C0C">
            <w:pPr>
              <w:jc w:val="right"/>
              <w:rPr>
                <w:b/>
                <w:sz w:val="16"/>
                <w:szCs w:val="16"/>
                <w:lang w:val="en-US"/>
              </w:rPr>
            </w:pPr>
            <w:r w:rsidRPr="00BF6285">
              <w:rPr>
                <w:b/>
                <w:sz w:val="16"/>
                <w:szCs w:val="16"/>
                <w:lang w:val="en-US"/>
              </w:rPr>
              <w:t>0</w:t>
            </w:r>
          </w:p>
        </w:tc>
        <w:tc>
          <w:tcPr>
            <w:tcW w:w="1458" w:type="dxa"/>
            <w:vAlign w:val="center"/>
          </w:tcPr>
          <w:p w14:paraId="18E97626" w14:textId="77777777" w:rsidR="00253C0C" w:rsidRPr="00BF6285" w:rsidRDefault="00253C0C" w:rsidP="00253C0C">
            <w:pPr>
              <w:jc w:val="right"/>
              <w:rPr>
                <w:b/>
                <w:sz w:val="16"/>
                <w:szCs w:val="16"/>
                <w:lang w:val="en-US"/>
              </w:rPr>
            </w:pPr>
            <w:r w:rsidRPr="00BF6285">
              <w:rPr>
                <w:b/>
                <w:sz w:val="16"/>
                <w:szCs w:val="16"/>
                <w:lang w:val="en-US"/>
              </w:rPr>
              <w:t>0</w:t>
            </w:r>
          </w:p>
        </w:tc>
      </w:tr>
      <w:tr w:rsidR="00F74685" w:rsidRPr="00B56921" w14:paraId="66C5B884" w14:textId="77777777" w:rsidTr="004232A3">
        <w:tblPrEx>
          <w:tblCellMar>
            <w:top w:w="0" w:type="dxa"/>
            <w:bottom w:w="0" w:type="dxa"/>
          </w:tblCellMar>
        </w:tblPrEx>
        <w:trPr>
          <w:cantSplit/>
        </w:trPr>
        <w:tc>
          <w:tcPr>
            <w:tcW w:w="828" w:type="dxa"/>
            <w:vAlign w:val="center"/>
          </w:tcPr>
          <w:p w14:paraId="23355B8D" w14:textId="77777777" w:rsidR="00F74685" w:rsidRPr="00B56921" w:rsidRDefault="00F74685" w:rsidP="00253C0C">
            <w:pPr>
              <w:jc w:val="center"/>
              <w:rPr>
                <w:sz w:val="20"/>
                <w:szCs w:val="20"/>
              </w:rPr>
            </w:pPr>
            <w:r w:rsidRPr="00B56921">
              <w:rPr>
                <w:sz w:val="20"/>
                <w:szCs w:val="20"/>
              </w:rPr>
              <w:t>%</w:t>
            </w:r>
          </w:p>
        </w:tc>
        <w:tc>
          <w:tcPr>
            <w:tcW w:w="1457" w:type="dxa"/>
            <w:vAlign w:val="center"/>
          </w:tcPr>
          <w:p w14:paraId="5105FCB9" w14:textId="77777777" w:rsidR="00F74685" w:rsidRPr="00BF6285" w:rsidRDefault="00F74685" w:rsidP="00253C0C">
            <w:pPr>
              <w:jc w:val="right"/>
              <w:rPr>
                <w:b/>
                <w:sz w:val="16"/>
                <w:szCs w:val="16"/>
                <w:lang w:val="en-US"/>
              </w:rPr>
            </w:pPr>
            <w:r w:rsidRPr="00BF6285">
              <w:rPr>
                <w:b/>
                <w:sz w:val="16"/>
                <w:szCs w:val="16"/>
                <w:lang w:val="en-US"/>
              </w:rPr>
              <w:t>100,00</w:t>
            </w:r>
          </w:p>
        </w:tc>
        <w:tc>
          <w:tcPr>
            <w:tcW w:w="1457" w:type="dxa"/>
            <w:vAlign w:val="center"/>
          </w:tcPr>
          <w:p w14:paraId="6DBD3080"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0DFAA2E7" w14:textId="77777777" w:rsidR="00F74685" w:rsidRPr="00BF6285" w:rsidRDefault="00F74685" w:rsidP="00F74685">
            <w:pPr>
              <w:spacing w:before="40" w:after="40"/>
              <w:jc w:val="right"/>
              <w:rPr>
                <w:b/>
                <w:sz w:val="16"/>
                <w:szCs w:val="16"/>
                <w:lang w:val="en-US"/>
              </w:rPr>
            </w:pPr>
            <w:r w:rsidRPr="00BF6285">
              <w:rPr>
                <w:b/>
                <w:sz w:val="16"/>
                <w:szCs w:val="16"/>
                <w:lang w:val="en-US"/>
              </w:rPr>
              <w:t>0,00</w:t>
            </w:r>
          </w:p>
        </w:tc>
        <w:tc>
          <w:tcPr>
            <w:tcW w:w="1457" w:type="dxa"/>
            <w:vAlign w:val="center"/>
          </w:tcPr>
          <w:p w14:paraId="634829E5"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627C15F3" w14:textId="77777777" w:rsidR="00F74685" w:rsidRPr="00BF6285" w:rsidRDefault="00F74685" w:rsidP="00253C0C">
            <w:pPr>
              <w:jc w:val="right"/>
              <w:rPr>
                <w:b/>
                <w:sz w:val="16"/>
                <w:szCs w:val="16"/>
                <w:lang w:val="en-US"/>
              </w:rPr>
            </w:pPr>
            <w:r w:rsidRPr="00BF6285">
              <w:rPr>
                <w:b/>
                <w:sz w:val="16"/>
                <w:szCs w:val="16"/>
                <w:lang w:val="en-US"/>
              </w:rPr>
              <w:t>0,00</w:t>
            </w:r>
          </w:p>
        </w:tc>
        <w:tc>
          <w:tcPr>
            <w:tcW w:w="1458" w:type="dxa"/>
            <w:vAlign w:val="center"/>
          </w:tcPr>
          <w:p w14:paraId="4D62EA5C" w14:textId="77777777" w:rsidR="00F74685" w:rsidRPr="00BF6285" w:rsidRDefault="00F74685" w:rsidP="00253C0C">
            <w:pPr>
              <w:jc w:val="right"/>
              <w:rPr>
                <w:b/>
                <w:sz w:val="16"/>
                <w:szCs w:val="16"/>
                <w:lang w:val="en-US"/>
              </w:rPr>
            </w:pPr>
            <w:r w:rsidRPr="00BF6285">
              <w:rPr>
                <w:b/>
                <w:sz w:val="16"/>
                <w:szCs w:val="16"/>
                <w:lang w:val="en-US"/>
              </w:rPr>
              <w:t>0,00</w:t>
            </w:r>
          </w:p>
        </w:tc>
      </w:tr>
    </w:tbl>
    <w:p w14:paraId="4A448BC6"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p>
    <w:p w14:paraId="42B31361" w14:textId="77777777" w:rsidR="007F264A" w:rsidRPr="00E52EBF" w:rsidRDefault="007F264A" w:rsidP="00F7184E">
      <w:pPr>
        <w:spacing w:after="120"/>
        <w:contextualSpacing/>
        <w:rPr>
          <w:sz w:val="20"/>
          <w:szCs w:val="20"/>
        </w:rPr>
      </w:pPr>
      <w:r w:rsidRPr="00E52EBF">
        <w:rPr>
          <w:sz w:val="20"/>
          <w:szCs w:val="20"/>
        </w:rPr>
        <w:t>Избрать Ревизионную комиссию Общества в количестве 3 (трех) членов:</w:t>
      </w:r>
      <w:r w:rsidRPr="00E52EBF">
        <w:rPr>
          <w:sz w:val="20"/>
          <w:szCs w:val="20"/>
        </w:rPr>
        <w:br/>
        <w:t>1.</w:t>
      </w:r>
      <w:r w:rsidRPr="00E52EBF">
        <w:rPr>
          <w:sz w:val="20"/>
          <w:szCs w:val="20"/>
        </w:rPr>
        <w:tab/>
        <w:t>Валуева Наталья Владимировна</w:t>
      </w:r>
      <w:r w:rsidR="00F7184E">
        <w:rPr>
          <w:sz w:val="20"/>
          <w:szCs w:val="20"/>
        </w:rPr>
        <w:t>.</w:t>
      </w:r>
      <w:r w:rsidRPr="00E52EBF">
        <w:rPr>
          <w:sz w:val="20"/>
          <w:szCs w:val="20"/>
        </w:rPr>
        <w:br/>
        <w:t>2.</w:t>
      </w:r>
      <w:r w:rsidRPr="00E52EBF">
        <w:rPr>
          <w:sz w:val="20"/>
          <w:szCs w:val="20"/>
        </w:rPr>
        <w:tab/>
        <w:t>Кременецкая Ирина Борисовна</w:t>
      </w:r>
      <w:r w:rsidR="00F7184E">
        <w:rPr>
          <w:sz w:val="20"/>
          <w:szCs w:val="20"/>
        </w:rPr>
        <w:t>.</w:t>
      </w:r>
      <w:r w:rsidRPr="00E52EBF">
        <w:rPr>
          <w:sz w:val="20"/>
          <w:szCs w:val="20"/>
        </w:rPr>
        <w:br/>
        <w:t>3.</w:t>
      </w:r>
      <w:r w:rsidRPr="00E52EBF">
        <w:rPr>
          <w:sz w:val="20"/>
          <w:szCs w:val="20"/>
        </w:rPr>
        <w:tab/>
        <w:t>Петрайтис Светлана Александровна</w:t>
      </w:r>
      <w:r w:rsidR="00F7184E">
        <w:rPr>
          <w:sz w:val="20"/>
          <w:szCs w:val="20"/>
        </w:rPr>
        <w:t>.</w:t>
      </w:r>
    </w:p>
    <w:p w14:paraId="6AFB5204" w14:textId="77777777" w:rsidR="00F7184E" w:rsidRDefault="00F7184E" w:rsidP="00F7184E">
      <w:pPr>
        <w:tabs>
          <w:tab w:val="left" w:pos="540"/>
        </w:tabs>
        <w:spacing w:before="240"/>
        <w:ind w:left="539" w:hanging="539"/>
        <w:contextualSpacing/>
        <w:jc w:val="both"/>
        <w:rPr>
          <w:sz w:val="20"/>
          <w:szCs w:val="20"/>
        </w:rPr>
      </w:pPr>
    </w:p>
    <w:p w14:paraId="4686653B" w14:textId="77777777" w:rsidR="00FD7031" w:rsidRPr="00F7184E" w:rsidRDefault="00FD7031" w:rsidP="00F7184E">
      <w:pPr>
        <w:tabs>
          <w:tab w:val="left" w:pos="540"/>
        </w:tabs>
        <w:spacing w:before="240"/>
        <w:ind w:left="539" w:hanging="539"/>
        <w:contextualSpacing/>
        <w:jc w:val="both"/>
        <w:rPr>
          <w:sz w:val="20"/>
          <w:szCs w:val="20"/>
        </w:rPr>
      </w:pPr>
      <w:r w:rsidRPr="00F7184E">
        <w:rPr>
          <w:sz w:val="20"/>
          <w:szCs w:val="20"/>
        </w:rPr>
        <w:t>5.</w:t>
      </w:r>
      <w:r w:rsidRPr="00F7184E">
        <w:rPr>
          <w:sz w:val="20"/>
          <w:szCs w:val="20"/>
        </w:rPr>
        <w:tab/>
        <w:t>Об утверждении аудитора Общества.</w:t>
      </w:r>
    </w:p>
    <w:p w14:paraId="2CE652FD" w14:textId="77777777" w:rsidR="001F4581" w:rsidRPr="000C4BED" w:rsidRDefault="001F4581" w:rsidP="00F7184E">
      <w:pPr>
        <w:keepNext/>
        <w:spacing w:before="120" w:after="60"/>
        <w:ind w:left="539"/>
        <w:contextualSpacing/>
        <w:rPr>
          <w:sz w:val="20"/>
          <w:szCs w:val="20"/>
        </w:rPr>
      </w:pPr>
      <w:r w:rsidRPr="000C4BED">
        <w:rPr>
          <w:b/>
          <w:bCs/>
          <w:sz w:val="20"/>
          <w:szCs w:val="20"/>
        </w:rPr>
        <w:t>Информация о наличии кворума по вопросу повестки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5A55ED9A" w14:textId="77777777" w:rsidTr="00E6040C">
        <w:trPr>
          <w:cantSplit/>
        </w:trPr>
        <w:tc>
          <w:tcPr>
            <w:tcW w:w="7487" w:type="dxa"/>
          </w:tcPr>
          <w:p w14:paraId="1B0A837D"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7D630223"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00006194" w14:textId="77777777" w:rsidTr="00E6040C">
        <w:trPr>
          <w:cantSplit/>
        </w:trPr>
        <w:tc>
          <w:tcPr>
            <w:tcW w:w="7487" w:type="dxa"/>
          </w:tcPr>
          <w:p w14:paraId="2D891493"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7EE706E4"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4397678D" w14:textId="77777777" w:rsidTr="00E6040C">
        <w:trPr>
          <w:cantSplit/>
        </w:trPr>
        <w:tc>
          <w:tcPr>
            <w:tcW w:w="7487" w:type="dxa"/>
          </w:tcPr>
          <w:p w14:paraId="29AC0AE9"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482B6390"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0BD7B3DB" w14:textId="77777777" w:rsidTr="00E6040C">
        <w:trPr>
          <w:cantSplit/>
        </w:trPr>
        <w:tc>
          <w:tcPr>
            <w:tcW w:w="7487" w:type="dxa"/>
          </w:tcPr>
          <w:p w14:paraId="226C56B4"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3146FFFF"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6D1B8058" w14:textId="77777777" w:rsidR="00134911" w:rsidRDefault="00134911" w:rsidP="00F7184E">
      <w:pPr>
        <w:spacing w:before="120" w:after="120"/>
        <w:contextualSpacing/>
        <w:jc w:val="both"/>
        <w:rPr>
          <w:b/>
          <w:sz w:val="20"/>
          <w:szCs w:val="20"/>
        </w:rPr>
      </w:pPr>
    </w:p>
    <w:p w14:paraId="53179B1E" w14:textId="77777777" w:rsidR="006F4C50" w:rsidRPr="00F7184E" w:rsidRDefault="006F4C50" w:rsidP="00F7184E">
      <w:pPr>
        <w:spacing w:before="120" w:after="120"/>
        <w:contextualSpacing/>
        <w:jc w:val="both"/>
        <w:rPr>
          <w:b/>
          <w:sz w:val="20"/>
          <w:szCs w:val="20"/>
        </w:rPr>
      </w:pPr>
      <w:r w:rsidRPr="00F7184E">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27F0245F" w14:textId="77777777" w:rsidTr="004232A3">
        <w:tblPrEx>
          <w:tblCellMar>
            <w:top w:w="0" w:type="dxa"/>
            <w:bottom w:w="0" w:type="dxa"/>
          </w:tblCellMar>
        </w:tblPrEx>
        <w:trPr>
          <w:cantSplit/>
        </w:trPr>
        <w:tc>
          <w:tcPr>
            <w:tcW w:w="828" w:type="dxa"/>
            <w:vAlign w:val="center"/>
          </w:tcPr>
          <w:p w14:paraId="4BA69E25" w14:textId="77777777" w:rsidR="00A84ECF" w:rsidRPr="00201533" w:rsidRDefault="00A84ECF" w:rsidP="00F7184E">
            <w:pPr>
              <w:keepNext/>
              <w:spacing w:before="40" w:after="40"/>
              <w:contextualSpacing/>
              <w:jc w:val="center"/>
              <w:rPr>
                <w:sz w:val="18"/>
                <w:szCs w:val="18"/>
              </w:rPr>
            </w:pPr>
          </w:p>
        </w:tc>
        <w:tc>
          <w:tcPr>
            <w:tcW w:w="1457" w:type="dxa"/>
            <w:vAlign w:val="center"/>
          </w:tcPr>
          <w:p w14:paraId="520DDFE3"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7952D743"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7A191056"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2E949BC5"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16289708"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2E36C5CE"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064F36A6"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253C0C" w:rsidRPr="0090527B" w14:paraId="3A4EFCC4" w14:textId="77777777" w:rsidTr="004232A3">
        <w:tblPrEx>
          <w:tblCellMar>
            <w:top w:w="0" w:type="dxa"/>
            <w:bottom w:w="0" w:type="dxa"/>
          </w:tblCellMar>
        </w:tblPrEx>
        <w:trPr>
          <w:cantSplit/>
        </w:trPr>
        <w:tc>
          <w:tcPr>
            <w:tcW w:w="828" w:type="dxa"/>
            <w:vAlign w:val="center"/>
          </w:tcPr>
          <w:p w14:paraId="42B00E7A" w14:textId="77777777" w:rsidR="00253C0C" w:rsidRPr="00820C53" w:rsidRDefault="00253C0C" w:rsidP="00F7184E">
            <w:pPr>
              <w:spacing w:before="40" w:after="40"/>
              <w:contextualSpacing/>
              <w:jc w:val="center"/>
              <w:rPr>
                <w:sz w:val="20"/>
                <w:szCs w:val="20"/>
              </w:rPr>
            </w:pPr>
            <w:r w:rsidRPr="00820C53">
              <w:rPr>
                <w:sz w:val="20"/>
                <w:szCs w:val="20"/>
              </w:rPr>
              <w:t>Голоса</w:t>
            </w:r>
          </w:p>
        </w:tc>
        <w:tc>
          <w:tcPr>
            <w:tcW w:w="1457" w:type="dxa"/>
            <w:vAlign w:val="center"/>
          </w:tcPr>
          <w:p w14:paraId="77284079"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237 466</w:t>
            </w:r>
          </w:p>
        </w:tc>
        <w:tc>
          <w:tcPr>
            <w:tcW w:w="1457" w:type="dxa"/>
            <w:vAlign w:val="center"/>
          </w:tcPr>
          <w:p w14:paraId="5E3E6036"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237 456</w:t>
            </w:r>
          </w:p>
        </w:tc>
        <w:tc>
          <w:tcPr>
            <w:tcW w:w="1457" w:type="dxa"/>
            <w:vAlign w:val="center"/>
          </w:tcPr>
          <w:p w14:paraId="19FDD402"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7" w:type="dxa"/>
            <w:vAlign w:val="center"/>
          </w:tcPr>
          <w:p w14:paraId="39BB02C8" w14:textId="77777777" w:rsidR="00253C0C" w:rsidRPr="00BF6285" w:rsidRDefault="00253C0C" w:rsidP="00253C0C">
            <w:pPr>
              <w:spacing w:before="40" w:after="40"/>
              <w:jc w:val="right"/>
              <w:rPr>
                <w:b/>
                <w:sz w:val="16"/>
                <w:szCs w:val="16"/>
                <w:lang w:val="en-US"/>
              </w:rPr>
            </w:pPr>
            <w:r w:rsidRPr="00BF6285">
              <w:rPr>
                <w:b/>
                <w:sz w:val="16"/>
                <w:szCs w:val="16"/>
                <w:lang w:val="en-US"/>
              </w:rPr>
              <w:t>10</w:t>
            </w:r>
          </w:p>
        </w:tc>
        <w:tc>
          <w:tcPr>
            <w:tcW w:w="1457" w:type="dxa"/>
            <w:vAlign w:val="center"/>
          </w:tcPr>
          <w:p w14:paraId="56667305"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8" w:type="dxa"/>
            <w:vAlign w:val="center"/>
          </w:tcPr>
          <w:p w14:paraId="335761C8"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r>
      <w:tr w:rsidR="00F74685" w:rsidRPr="00B56921" w14:paraId="3B2D47DD" w14:textId="77777777" w:rsidTr="004232A3">
        <w:tblPrEx>
          <w:tblCellMar>
            <w:top w:w="0" w:type="dxa"/>
            <w:bottom w:w="0" w:type="dxa"/>
          </w:tblCellMar>
        </w:tblPrEx>
        <w:trPr>
          <w:cantSplit/>
        </w:trPr>
        <w:tc>
          <w:tcPr>
            <w:tcW w:w="828" w:type="dxa"/>
            <w:vAlign w:val="center"/>
          </w:tcPr>
          <w:p w14:paraId="0343AD25" w14:textId="77777777" w:rsidR="00F74685" w:rsidRPr="00B56921" w:rsidRDefault="00F74685" w:rsidP="00F7184E">
            <w:pPr>
              <w:spacing w:before="40" w:after="40"/>
              <w:contextualSpacing/>
              <w:jc w:val="center"/>
              <w:rPr>
                <w:sz w:val="20"/>
                <w:szCs w:val="20"/>
              </w:rPr>
            </w:pPr>
            <w:r w:rsidRPr="00B56921">
              <w:rPr>
                <w:sz w:val="20"/>
                <w:szCs w:val="20"/>
              </w:rPr>
              <w:t>%</w:t>
            </w:r>
          </w:p>
        </w:tc>
        <w:tc>
          <w:tcPr>
            <w:tcW w:w="1457" w:type="dxa"/>
            <w:vAlign w:val="center"/>
          </w:tcPr>
          <w:p w14:paraId="565611EC" w14:textId="77777777" w:rsidR="00F74685" w:rsidRPr="00BF6285" w:rsidRDefault="00F74685" w:rsidP="00253C0C">
            <w:pPr>
              <w:spacing w:before="40" w:after="40"/>
              <w:jc w:val="right"/>
              <w:rPr>
                <w:b/>
                <w:sz w:val="16"/>
                <w:szCs w:val="16"/>
                <w:lang w:val="en-US"/>
              </w:rPr>
            </w:pPr>
            <w:r w:rsidRPr="00BF6285">
              <w:rPr>
                <w:b/>
                <w:sz w:val="16"/>
                <w:szCs w:val="16"/>
                <w:lang w:val="en-US"/>
              </w:rPr>
              <w:t>100,00</w:t>
            </w:r>
          </w:p>
        </w:tc>
        <w:tc>
          <w:tcPr>
            <w:tcW w:w="1457" w:type="dxa"/>
            <w:vAlign w:val="center"/>
          </w:tcPr>
          <w:p w14:paraId="3EFA6E64"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2869D323" w14:textId="77777777" w:rsidR="00F74685" w:rsidRPr="00BF6285" w:rsidRDefault="00F74685" w:rsidP="00F74685">
            <w:pPr>
              <w:spacing w:before="40" w:after="40"/>
              <w:jc w:val="right"/>
              <w:rPr>
                <w:b/>
                <w:sz w:val="16"/>
                <w:szCs w:val="16"/>
                <w:lang w:val="en-US"/>
              </w:rPr>
            </w:pPr>
            <w:r w:rsidRPr="00BF6285">
              <w:rPr>
                <w:b/>
                <w:sz w:val="16"/>
                <w:szCs w:val="16"/>
                <w:lang w:val="en-US"/>
              </w:rPr>
              <w:t>0,00</w:t>
            </w:r>
          </w:p>
        </w:tc>
        <w:tc>
          <w:tcPr>
            <w:tcW w:w="1457" w:type="dxa"/>
            <w:vAlign w:val="center"/>
          </w:tcPr>
          <w:p w14:paraId="7ED5B343"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674B1177" w14:textId="77777777" w:rsidR="00F74685" w:rsidRPr="00BF6285" w:rsidRDefault="00F74685" w:rsidP="00253C0C">
            <w:pPr>
              <w:spacing w:before="40" w:after="40"/>
              <w:jc w:val="right"/>
              <w:rPr>
                <w:b/>
                <w:sz w:val="16"/>
                <w:szCs w:val="16"/>
                <w:lang w:val="en-US"/>
              </w:rPr>
            </w:pPr>
            <w:r w:rsidRPr="00BF6285">
              <w:rPr>
                <w:b/>
                <w:sz w:val="16"/>
                <w:szCs w:val="16"/>
                <w:lang w:val="en-US"/>
              </w:rPr>
              <w:t>0,00</w:t>
            </w:r>
          </w:p>
        </w:tc>
        <w:tc>
          <w:tcPr>
            <w:tcW w:w="1458" w:type="dxa"/>
            <w:vAlign w:val="center"/>
          </w:tcPr>
          <w:p w14:paraId="45E9F372" w14:textId="77777777" w:rsidR="00F74685" w:rsidRPr="00BF6285" w:rsidRDefault="00F74685" w:rsidP="00253C0C">
            <w:pPr>
              <w:spacing w:before="40" w:after="40"/>
              <w:jc w:val="right"/>
              <w:rPr>
                <w:b/>
                <w:sz w:val="16"/>
                <w:szCs w:val="16"/>
                <w:lang w:val="en-US"/>
              </w:rPr>
            </w:pPr>
            <w:r w:rsidRPr="00BF6285">
              <w:rPr>
                <w:b/>
                <w:sz w:val="16"/>
                <w:szCs w:val="16"/>
                <w:lang w:val="en-US"/>
              </w:rPr>
              <w:t>0,00</w:t>
            </w:r>
          </w:p>
        </w:tc>
      </w:tr>
    </w:tbl>
    <w:p w14:paraId="532AAEE5"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p>
    <w:p w14:paraId="27845737" w14:textId="77777777" w:rsidR="007F264A" w:rsidRPr="00E52EBF" w:rsidRDefault="007F264A" w:rsidP="00434A8A">
      <w:pPr>
        <w:spacing w:after="120"/>
        <w:contextualSpacing/>
        <w:jc w:val="both"/>
        <w:rPr>
          <w:sz w:val="20"/>
          <w:szCs w:val="20"/>
        </w:rPr>
      </w:pPr>
      <w:r w:rsidRPr="00E52EBF">
        <w:rPr>
          <w:sz w:val="20"/>
          <w:szCs w:val="20"/>
        </w:rPr>
        <w:t>Утвердить аудитором Общества для аудита бухгалтерской (финансовой) отчетности за 2021 год Акционерное общество «Аудиторская фирма «Универс-Аудит».</w:t>
      </w:r>
    </w:p>
    <w:p w14:paraId="1B12B286" w14:textId="77777777" w:rsidR="00FD7031" w:rsidRPr="00F7184E" w:rsidRDefault="00434A8A" w:rsidP="00F7184E">
      <w:pPr>
        <w:tabs>
          <w:tab w:val="left" w:pos="540"/>
        </w:tabs>
        <w:spacing w:before="240"/>
        <w:ind w:left="539" w:hanging="539"/>
        <w:contextualSpacing/>
        <w:jc w:val="both"/>
        <w:rPr>
          <w:sz w:val="20"/>
          <w:szCs w:val="20"/>
        </w:rPr>
      </w:pPr>
      <w:r>
        <w:rPr>
          <w:sz w:val="20"/>
          <w:szCs w:val="20"/>
        </w:rPr>
        <w:br w:type="page"/>
      </w:r>
      <w:r w:rsidR="00FD7031" w:rsidRPr="00F7184E">
        <w:rPr>
          <w:sz w:val="20"/>
          <w:szCs w:val="20"/>
        </w:rPr>
        <w:lastRenderedPageBreak/>
        <w:t>6.</w:t>
      </w:r>
      <w:r w:rsidR="00FD7031" w:rsidRPr="00F7184E">
        <w:rPr>
          <w:sz w:val="20"/>
          <w:szCs w:val="20"/>
        </w:rPr>
        <w:tab/>
        <w:t>О последующем одобрении крупных сделок (с учетом взаимосвязанных сделок) Общества.</w:t>
      </w:r>
    </w:p>
    <w:p w14:paraId="3757747B"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№6, </w:t>
      </w:r>
      <w:r w:rsidR="00434A8A" w:rsidRPr="000C4BED">
        <w:rPr>
          <w:b/>
          <w:bCs/>
          <w:sz w:val="20"/>
          <w:szCs w:val="20"/>
        </w:rPr>
        <w:t xml:space="preserve">пп. </w:t>
      </w:r>
      <w:r w:rsidR="00434A8A">
        <w:rPr>
          <w:b/>
          <w:bCs/>
          <w:sz w:val="20"/>
          <w:szCs w:val="20"/>
        </w:rPr>
        <w:t>6.1</w:t>
      </w:r>
      <w:r w:rsidRPr="000C4BED">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19476CAB" w14:textId="77777777" w:rsidTr="00E6040C">
        <w:trPr>
          <w:cantSplit/>
        </w:trPr>
        <w:tc>
          <w:tcPr>
            <w:tcW w:w="7487" w:type="dxa"/>
          </w:tcPr>
          <w:p w14:paraId="311C5632"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272388E4"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3668F2F1" w14:textId="77777777" w:rsidTr="00E6040C">
        <w:trPr>
          <w:cantSplit/>
        </w:trPr>
        <w:tc>
          <w:tcPr>
            <w:tcW w:w="7487" w:type="dxa"/>
          </w:tcPr>
          <w:p w14:paraId="6420ADCB"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54B81E22"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64EE9518" w14:textId="77777777" w:rsidTr="00E6040C">
        <w:trPr>
          <w:cantSplit/>
        </w:trPr>
        <w:tc>
          <w:tcPr>
            <w:tcW w:w="7487" w:type="dxa"/>
          </w:tcPr>
          <w:p w14:paraId="733CD34D"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7F83234F"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21FBF678" w14:textId="77777777" w:rsidTr="00E6040C">
        <w:trPr>
          <w:cantSplit/>
        </w:trPr>
        <w:tc>
          <w:tcPr>
            <w:tcW w:w="7487" w:type="dxa"/>
          </w:tcPr>
          <w:p w14:paraId="2FDA9C40"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70A9179E"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5A2B2CFD" w14:textId="77777777" w:rsidR="00134911" w:rsidRDefault="00134911" w:rsidP="00F7184E">
      <w:pPr>
        <w:spacing w:before="120" w:after="120"/>
        <w:contextualSpacing/>
        <w:jc w:val="both"/>
        <w:rPr>
          <w:b/>
          <w:sz w:val="20"/>
          <w:szCs w:val="20"/>
        </w:rPr>
      </w:pPr>
    </w:p>
    <w:p w14:paraId="4569C61E" w14:textId="77777777" w:rsidR="006F4C50" w:rsidRPr="00F7184E" w:rsidRDefault="006F4C50" w:rsidP="00F7184E">
      <w:pPr>
        <w:spacing w:before="120" w:after="120"/>
        <w:contextualSpacing/>
        <w:jc w:val="both"/>
        <w:rPr>
          <w:b/>
          <w:sz w:val="20"/>
          <w:szCs w:val="20"/>
        </w:rPr>
      </w:pPr>
      <w:r w:rsidRPr="00F7184E">
        <w:rPr>
          <w:b/>
          <w:sz w:val="20"/>
          <w:szCs w:val="20"/>
        </w:rPr>
        <w:t xml:space="preserve">Итоги голосования по вопросу повестки дня №6, </w:t>
      </w:r>
      <w:r w:rsidR="00434A8A" w:rsidRPr="000C4BED">
        <w:rPr>
          <w:b/>
          <w:bCs/>
          <w:sz w:val="20"/>
          <w:szCs w:val="20"/>
        </w:rPr>
        <w:t xml:space="preserve">пп. </w:t>
      </w:r>
      <w:r w:rsidR="00434A8A">
        <w:rPr>
          <w:b/>
          <w:bCs/>
          <w:sz w:val="20"/>
          <w:szCs w:val="20"/>
        </w:rPr>
        <w:t>6.1</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11D5D9D7" w14:textId="77777777" w:rsidTr="004232A3">
        <w:tblPrEx>
          <w:tblCellMar>
            <w:top w:w="0" w:type="dxa"/>
            <w:bottom w:w="0" w:type="dxa"/>
          </w:tblCellMar>
        </w:tblPrEx>
        <w:trPr>
          <w:cantSplit/>
        </w:trPr>
        <w:tc>
          <w:tcPr>
            <w:tcW w:w="828" w:type="dxa"/>
            <w:vAlign w:val="center"/>
          </w:tcPr>
          <w:p w14:paraId="05E24F6F" w14:textId="77777777" w:rsidR="00A84ECF" w:rsidRPr="00201533" w:rsidRDefault="00A84ECF" w:rsidP="00F7184E">
            <w:pPr>
              <w:keepNext/>
              <w:spacing w:before="40" w:after="40"/>
              <w:contextualSpacing/>
              <w:jc w:val="center"/>
              <w:rPr>
                <w:sz w:val="18"/>
                <w:szCs w:val="18"/>
              </w:rPr>
            </w:pPr>
          </w:p>
        </w:tc>
        <w:tc>
          <w:tcPr>
            <w:tcW w:w="1457" w:type="dxa"/>
            <w:vAlign w:val="center"/>
          </w:tcPr>
          <w:p w14:paraId="560E0354"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72A29B95"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63379CD0"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6787B0CD"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5B968F20"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39FD929F"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4FEEA8FD"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253C0C" w:rsidRPr="0090527B" w14:paraId="5FEF7DF2" w14:textId="77777777" w:rsidTr="004232A3">
        <w:tblPrEx>
          <w:tblCellMar>
            <w:top w:w="0" w:type="dxa"/>
            <w:bottom w:w="0" w:type="dxa"/>
          </w:tblCellMar>
        </w:tblPrEx>
        <w:trPr>
          <w:cantSplit/>
        </w:trPr>
        <w:tc>
          <w:tcPr>
            <w:tcW w:w="828" w:type="dxa"/>
            <w:vAlign w:val="center"/>
          </w:tcPr>
          <w:p w14:paraId="5412BE1C" w14:textId="77777777" w:rsidR="00253C0C" w:rsidRPr="00820C53" w:rsidRDefault="00253C0C" w:rsidP="00F7184E">
            <w:pPr>
              <w:spacing w:before="40" w:after="40"/>
              <w:contextualSpacing/>
              <w:jc w:val="center"/>
              <w:rPr>
                <w:sz w:val="20"/>
                <w:szCs w:val="20"/>
              </w:rPr>
            </w:pPr>
            <w:r w:rsidRPr="00820C53">
              <w:rPr>
                <w:sz w:val="20"/>
                <w:szCs w:val="20"/>
              </w:rPr>
              <w:t>Голоса</w:t>
            </w:r>
          </w:p>
        </w:tc>
        <w:tc>
          <w:tcPr>
            <w:tcW w:w="1457" w:type="dxa"/>
            <w:vAlign w:val="center"/>
          </w:tcPr>
          <w:p w14:paraId="6E140A11"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237 466</w:t>
            </w:r>
          </w:p>
        </w:tc>
        <w:tc>
          <w:tcPr>
            <w:tcW w:w="1457" w:type="dxa"/>
            <w:vAlign w:val="center"/>
          </w:tcPr>
          <w:p w14:paraId="11D31C79" w14:textId="77777777" w:rsidR="00253C0C" w:rsidRPr="00BF6285" w:rsidRDefault="00253C0C" w:rsidP="00253C0C">
            <w:pPr>
              <w:spacing w:before="40" w:after="40"/>
              <w:jc w:val="right"/>
              <w:rPr>
                <w:b/>
                <w:sz w:val="16"/>
                <w:szCs w:val="16"/>
                <w:lang w:val="en-US"/>
              </w:rPr>
            </w:pPr>
            <w:r w:rsidRPr="00BF6285">
              <w:rPr>
                <w:b/>
                <w:sz w:val="16"/>
                <w:szCs w:val="16"/>
                <w:lang w:val="en-US"/>
              </w:rPr>
              <w:t xml:space="preserve"> 237 456</w:t>
            </w:r>
          </w:p>
        </w:tc>
        <w:tc>
          <w:tcPr>
            <w:tcW w:w="1457" w:type="dxa"/>
            <w:vAlign w:val="center"/>
          </w:tcPr>
          <w:p w14:paraId="6AF80FD1" w14:textId="77777777" w:rsidR="00253C0C" w:rsidRPr="00BF6285" w:rsidRDefault="00253C0C" w:rsidP="00253C0C">
            <w:pPr>
              <w:spacing w:before="40" w:after="40"/>
              <w:jc w:val="right"/>
              <w:rPr>
                <w:b/>
                <w:sz w:val="16"/>
                <w:szCs w:val="16"/>
                <w:lang w:val="en-US"/>
              </w:rPr>
            </w:pPr>
            <w:r w:rsidRPr="00BF6285">
              <w:rPr>
                <w:b/>
                <w:sz w:val="16"/>
                <w:szCs w:val="16"/>
                <w:lang w:val="en-US"/>
              </w:rPr>
              <w:t>10</w:t>
            </w:r>
          </w:p>
        </w:tc>
        <w:tc>
          <w:tcPr>
            <w:tcW w:w="1457" w:type="dxa"/>
            <w:vAlign w:val="center"/>
          </w:tcPr>
          <w:p w14:paraId="4983B82A"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7" w:type="dxa"/>
            <w:vAlign w:val="center"/>
          </w:tcPr>
          <w:p w14:paraId="5D3D0B2F"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c>
          <w:tcPr>
            <w:tcW w:w="1458" w:type="dxa"/>
            <w:vAlign w:val="center"/>
          </w:tcPr>
          <w:p w14:paraId="09E2E172" w14:textId="77777777" w:rsidR="00253C0C" w:rsidRPr="00BF6285" w:rsidRDefault="00253C0C" w:rsidP="00253C0C">
            <w:pPr>
              <w:spacing w:before="40" w:after="40"/>
              <w:jc w:val="right"/>
              <w:rPr>
                <w:b/>
                <w:sz w:val="16"/>
                <w:szCs w:val="16"/>
                <w:lang w:val="en-US"/>
              </w:rPr>
            </w:pPr>
            <w:r w:rsidRPr="00BF6285">
              <w:rPr>
                <w:b/>
                <w:sz w:val="16"/>
                <w:szCs w:val="16"/>
                <w:lang w:val="en-US"/>
              </w:rPr>
              <w:t>0</w:t>
            </w:r>
          </w:p>
        </w:tc>
      </w:tr>
      <w:tr w:rsidR="00253C0C" w:rsidRPr="00B56921" w14:paraId="61558F87" w14:textId="77777777" w:rsidTr="004232A3">
        <w:tblPrEx>
          <w:tblCellMar>
            <w:top w:w="0" w:type="dxa"/>
            <w:bottom w:w="0" w:type="dxa"/>
          </w:tblCellMar>
        </w:tblPrEx>
        <w:trPr>
          <w:cantSplit/>
        </w:trPr>
        <w:tc>
          <w:tcPr>
            <w:tcW w:w="828" w:type="dxa"/>
            <w:vAlign w:val="center"/>
          </w:tcPr>
          <w:p w14:paraId="01BF9B36" w14:textId="77777777" w:rsidR="00253C0C" w:rsidRPr="00B56921" w:rsidRDefault="00253C0C" w:rsidP="00F7184E">
            <w:pPr>
              <w:spacing w:before="40" w:after="40"/>
              <w:contextualSpacing/>
              <w:jc w:val="center"/>
              <w:rPr>
                <w:sz w:val="20"/>
                <w:szCs w:val="20"/>
              </w:rPr>
            </w:pPr>
            <w:r w:rsidRPr="00B56921">
              <w:rPr>
                <w:sz w:val="20"/>
                <w:szCs w:val="20"/>
              </w:rPr>
              <w:t>%</w:t>
            </w:r>
          </w:p>
        </w:tc>
        <w:tc>
          <w:tcPr>
            <w:tcW w:w="1457" w:type="dxa"/>
            <w:vAlign w:val="center"/>
          </w:tcPr>
          <w:p w14:paraId="2EB2287B" w14:textId="77777777" w:rsidR="00253C0C" w:rsidRPr="00BF6285" w:rsidRDefault="00253C0C" w:rsidP="00253C0C">
            <w:pPr>
              <w:spacing w:before="40" w:after="40"/>
              <w:jc w:val="right"/>
              <w:rPr>
                <w:b/>
                <w:sz w:val="16"/>
                <w:szCs w:val="16"/>
                <w:lang w:val="en-US"/>
              </w:rPr>
            </w:pPr>
            <w:r w:rsidRPr="00BF6285">
              <w:rPr>
                <w:b/>
                <w:sz w:val="16"/>
                <w:szCs w:val="16"/>
                <w:lang w:val="en-US"/>
              </w:rPr>
              <w:t>100,00</w:t>
            </w:r>
          </w:p>
        </w:tc>
        <w:tc>
          <w:tcPr>
            <w:tcW w:w="1457" w:type="dxa"/>
            <w:vAlign w:val="center"/>
          </w:tcPr>
          <w:p w14:paraId="03C7C391" w14:textId="77777777" w:rsidR="00253C0C" w:rsidRPr="00F74685" w:rsidRDefault="00F74685" w:rsidP="00F74685">
            <w:pPr>
              <w:spacing w:before="40" w:after="40"/>
              <w:jc w:val="right"/>
              <w:rPr>
                <w:b/>
                <w:sz w:val="16"/>
                <w:szCs w:val="16"/>
              </w:rPr>
            </w:pPr>
            <w:r>
              <w:rPr>
                <w:b/>
                <w:sz w:val="16"/>
                <w:szCs w:val="16"/>
              </w:rPr>
              <w:t>99</w:t>
            </w:r>
            <w:r w:rsidR="00253C0C" w:rsidRPr="00BF6285">
              <w:rPr>
                <w:b/>
                <w:sz w:val="16"/>
                <w:szCs w:val="16"/>
                <w:lang w:val="en-US"/>
              </w:rPr>
              <w:t>,</w:t>
            </w:r>
            <w:r>
              <w:rPr>
                <w:b/>
                <w:sz w:val="16"/>
                <w:szCs w:val="16"/>
              </w:rPr>
              <w:t>996</w:t>
            </w:r>
          </w:p>
        </w:tc>
        <w:tc>
          <w:tcPr>
            <w:tcW w:w="1457" w:type="dxa"/>
            <w:vAlign w:val="center"/>
          </w:tcPr>
          <w:p w14:paraId="21A643BB" w14:textId="77777777" w:rsidR="00253C0C" w:rsidRPr="00F74685" w:rsidRDefault="00253C0C" w:rsidP="00253C0C">
            <w:pPr>
              <w:spacing w:before="40" w:after="40"/>
              <w:jc w:val="right"/>
              <w:rPr>
                <w:b/>
                <w:sz w:val="16"/>
                <w:szCs w:val="16"/>
              </w:rPr>
            </w:pPr>
            <w:r w:rsidRPr="00BF6285">
              <w:rPr>
                <w:b/>
                <w:sz w:val="16"/>
                <w:szCs w:val="16"/>
                <w:lang w:val="en-US"/>
              </w:rPr>
              <w:t>0,00</w:t>
            </w:r>
            <w:r w:rsidR="00F74685">
              <w:rPr>
                <w:b/>
                <w:sz w:val="16"/>
                <w:szCs w:val="16"/>
              </w:rPr>
              <w:t>4</w:t>
            </w:r>
          </w:p>
        </w:tc>
        <w:tc>
          <w:tcPr>
            <w:tcW w:w="1457" w:type="dxa"/>
            <w:vAlign w:val="center"/>
          </w:tcPr>
          <w:p w14:paraId="02811D4D"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c>
          <w:tcPr>
            <w:tcW w:w="1457" w:type="dxa"/>
            <w:vAlign w:val="center"/>
          </w:tcPr>
          <w:p w14:paraId="2E4DC793"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c>
          <w:tcPr>
            <w:tcW w:w="1458" w:type="dxa"/>
            <w:vAlign w:val="center"/>
          </w:tcPr>
          <w:p w14:paraId="78EE1982" w14:textId="77777777" w:rsidR="00253C0C" w:rsidRPr="00BF6285" w:rsidRDefault="00253C0C" w:rsidP="00253C0C">
            <w:pPr>
              <w:spacing w:before="40" w:after="40"/>
              <w:jc w:val="right"/>
              <w:rPr>
                <w:b/>
                <w:sz w:val="16"/>
                <w:szCs w:val="16"/>
                <w:lang w:val="en-US"/>
              </w:rPr>
            </w:pPr>
            <w:r w:rsidRPr="00BF6285">
              <w:rPr>
                <w:b/>
                <w:sz w:val="16"/>
                <w:szCs w:val="16"/>
                <w:lang w:val="en-US"/>
              </w:rPr>
              <w:t>0,00</w:t>
            </w:r>
          </w:p>
        </w:tc>
      </w:tr>
    </w:tbl>
    <w:p w14:paraId="2A701F43"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№6, </w:t>
      </w:r>
      <w:r w:rsidR="00434A8A" w:rsidRPr="000C4BED">
        <w:rPr>
          <w:b/>
          <w:bCs/>
          <w:sz w:val="20"/>
          <w:szCs w:val="20"/>
        </w:rPr>
        <w:t xml:space="preserve">пп. </w:t>
      </w:r>
      <w:r w:rsidR="00434A8A">
        <w:rPr>
          <w:b/>
          <w:bCs/>
          <w:sz w:val="20"/>
          <w:szCs w:val="20"/>
        </w:rPr>
        <w:t>6.1</w:t>
      </w:r>
      <w:r w:rsidRPr="00354BBD">
        <w:rPr>
          <w:b/>
          <w:sz w:val="20"/>
          <w:szCs w:val="20"/>
        </w:rPr>
        <w:t>:</w:t>
      </w:r>
    </w:p>
    <w:p w14:paraId="2A6C126D" w14:textId="77777777" w:rsidR="00FB12DC" w:rsidRDefault="00FB12DC" w:rsidP="00FB12DC">
      <w:pPr>
        <w:contextualSpacing/>
        <w:jc w:val="both"/>
        <w:rPr>
          <w:sz w:val="20"/>
          <w:szCs w:val="20"/>
        </w:rPr>
      </w:pPr>
      <w:r w:rsidRPr="00E52EBF">
        <w:rPr>
          <w:sz w:val="20"/>
          <w:szCs w:val="20"/>
        </w:rPr>
        <w:t>Одобрить крупную сделку Общества (с учетом взаимосвязанных сделок) - Кредитное соглашение об открытии кредитной линии №1521-030-810К от 11.05.2021 (далее – Кредитное соглашение 1), заключенное между Обществом (Заемщик) и «Газпромбанк» (Акционерное общество) (Кредитор) на следующих условиях:</w:t>
      </w:r>
      <w:r w:rsidRPr="00E52EBF">
        <w:rPr>
          <w:sz w:val="20"/>
          <w:szCs w:val="20"/>
        </w:rPr>
        <w:br/>
        <w:t>Стороны сделки:</w:t>
      </w:r>
    </w:p>
    <w:p w14:paraId="0F0BA536" w14:textId="77777777" w:rsidR="00FB12DC" w:rsidRDefault="00FB12DC" w:rsidP="00FB12DC">
      <w:pPr>
        <w:contextualSpacing/>
        <w:jc w:val="both"/>
        <w:rPr>
          <w:sz w:val="20"/>
          <w:szCs w:val="20"/>
        </w:rPr>
      </w:pPr>
      <w:r w:rsidRPr="00E52EBF">
        <w:rPr>
          <w:sz w:val="20"/>
          <w:szCs w:val="20"/>
        </w:rPr>
        <w:t>«Газпромбанк» (Акционерное общество) (Кредитор или Банк) и АО «Завод ЭЛЕКТРОПУЛЬТ» (Заемщик).</w:t>
      </w:r>
      <w:r w:rsidRPr="00E52EBF">
        <w:rPr>
          <w:sz w:val="20"/>
          <w:szCs w:val="20"/>
        </w:rPr>
        <w:br/>
        <w:t>Предмет сделки:</w:t>
      </w:r>
    </w:p>
    <w:p w14:paraId="4CCDB247" w14:textId="77777777" w:rsidR="00FB12DC" w:rsidRDefault="00FB12DC" w:rsidP="00FB12DC">
      <w:pPr>
        <w:contextualSpacing/>
        <w:jc w:val="both"/>
        <w:rPr>
          <w:sz w:val="20"/>
          <w:szCs w:val="20"/>
        </w:rPr>
      </w:pPr>
      <w:r w:rsidRPr="00E52EBF">
        <w:rPr>
          <w:sz w:val="20"/>
          <w:szCs w:val="20"/>
        </w:rPr>
        <w:t>По Соглашению Кредитор обязуется открыть Заемщику Кредитную линию в размере и на условиях, указанных в Соглашении, а Заемщик обязуется возвратить Кредит, полученный по Кредитной линии, уплатить проценты и выполнить иные Обязательства, предусмотренные Соглашением.</w:t>
      </w:r>
      <w:r w:rsidRPr="00E52EBF">
        <w:rPr>
          <w:sz w:val="20"/>
          <w:szCs w:val="20"/>
        </w:rPr>
        <w:br/>
        <w:t>Цена сделки:</w:t>
      </w:r>
    </w:p>
    <w:p w14:paraId="0A3D2756" w14:textId="77777777" w:rsidR="00FB12DC" w:rsidRDefault="00FB12DC" w:rsidP="00FB12DC">
      <w:pPr>
        <w:contextualSpacing/>
        <w:jc w:val="both"/>
        <w:rPr>
          <w:sz w:val="20"/>
          <w:szCs w:val="20"/>
        </w:rPr>
      </w:pPr>
      <w:r w:rsidRPr="00E52EBF">
        <w:rPr>
          <w:sz w:val="20"/>
          <w:szCs w:val="20"/>
        </w:rPr>
        <w:t>Лимит выдачи (максимально допустимый размер общей суммы предоставляемых Заемщику в рамках Кредитной линии денежных средств) составляет 99 850 000,00 (Девяносто девять миллионов восемьсот пятьдесят тысяч) рублей.</w:t>
      </w:r>
    </w:p>
    <w:p w14:paraId="671AC40A" w14:textId="77777777" w:rsidR="00FB12DC" w:rsidRDefault="00FB12DC" w:rsidP="00FB12DC">
      <w:pPr>
        <w:contextualSpacing/>
        <w:jc w:val="both"/>
        <w:rPr>
          <w:sz w:val="20"/>
          <w:szCs w:val="20"/>
        </w:rPr>
      </w:pPr>
      <w:r w:rsidRPr="00E52EBF">
        <w:rPr>
          <w:sz w:val="20"/>
          <w:szCs w:val="20"/>
        </w:rPr>
        <w:t>Целевое назначение Кредита: финансирование производственной деятельности по Договору №00000000725956180123/341-РК-045КУР1,2-0367 от 09.12.2019г., заключенному между Заемщиком и Акционерным Обществом «Русатом Автоматизированные системы управления» (АО «РАСУ») (далее и по тексту Соглашения – Контракт)</w:t>
      </w:r>
      <w:r>
        <w:rPr>
          <w:sz w:val="20"/>
          <w:szCs w:val="20"/>
        </w:rPr>
        <w:t>.</w:t>
      </w:r>
    </w:p>
    <w:p w14:paraId="08DF9D83" w14:textId="77777777" w:rsidR="00FB12DC" w:rsidRDefault="00FB12DC" w:rsidP="00FB12DC">
      <w:pPr>
        <w:contextualSpacing/>
        <w:jc w:val="both"/>
        <w:rPr>
          <w:sz w:val="20"/>
          <w:szCs w:val="20"/>
        </w:rPr>
      </w:pPr>
      <w:r w:rsidRPr="00E52EBF">
        <w:rPr>
          <w:sz w:val="20"/>
          <w:szCs w:val="20"/>
        </w:rPr>
        <w:t>Использование Кредитной линии:</w:t>
      </w:r>
    </w:p>
    <w:p w14:paraId="05AA50F5" w14:textId="77777777" w:rsidR="00FB12DC" w:rsidRDefault="00FB12DC" w:rsidP="00FB12DC">
      <w:pPr>
        <w:contextualSpacing/>
        <w:jc w:val="both"/>
        <w:rPr>
          <w:sz w:val="20"/>
          <w:szCs w:val="20"/>
        </w:rPr>
      </w:pPr>
      <w:r w:rsidRPr="00E52EBF">
        <w:rPr>
          <w:sz w:val="20"/>
          <w:szCs w:val="20"/>
        </w:rPr>
        <w:t>Окончание Периода использования Кредитной линии: «28» июня 2023г. (включительно), с возможностью продления на новый срок по согласованию с Банком на основании отдельного дополнительного соглашения к настоящему Соглашению в случае продления срока действия кредитной линии. Если дата окончания Периода использования кредитной линии приходится на день, не являющийся Рабочим днем, то датой окончания Периода использования кредитной линии будет считаться ближайший предшествующий ей Рабочий день.</w:t>
      </w:r>
    </w:p>
    <w:p w14:paraId="71F07A7A" w14:textId="77777777" w:rsidR="00FB12DC" w:rsidRDefault="00FB12DC" w:rsidP="00FB12DC">
      <w:pPr>
        <w:contextualSpacing/>
        <w:jc w:val="both"/>
        <w:rPr>
          <w:sz w:val="20"/>
          <w:szCs w:val="20"/>
        </w:rPr>
      </w:pPr>
      <w:r w:rsidRPr="00E52EBF">
        <w:rPr>
          <w:sz w:val="20"/>
          <w:szCs w:val="20"/>
        </w:rPr>
        <w:t>По окончании Периода использования Кредитной линии Заемщик в соответствии с условиями настоящего Соглашения утрачивает право на получение Траншей Кредита.</w:t>
      </w:r>
    </w:p>
    <w:p w14:paraId="3197925B" w14:textId="77777777" w:rsidR="00FB12DC" w:rsidRDefault="00FB12DC" w:rsidP="00FB12DC">
      <w:pPr>
        <w:contextualSpacing/>
        <w:jc w:val="both"/>
        <w:rPr>
          <w:sz w:val="20"/>
          <w:szCs w:val="20"/>
        </w:rPr>
      </w:pPr>
      <w:r w:rsidRPr="00E52EBF">
        <w:rPr>
          <w:sz w:val="20"/>
          <w:szCs w:val="20"/>
        </w:rPr>
        <w:t>Использование Кредитной линии производится Траншами Кредита, каждый из которых предоставляется в валюте Кредита, указанной в Заявлении, на любой срок с учетом даты, указанной в пункте 6.4 настоящего Соглашения, и должен быть погашен (возвращен) не позднее даты, указанной в пункте 6.4 настоящего Соглашения.</w:t>
      </w:r>
      <w:r w:rsidRPr="00E52EBF">
        <w:rPr>
          <w:sz w:val="20"/>
          <w:szCs w:val="20"/>
        </w:rPr>
        <w:br/>
        <w:t xml:space="preserve">Заемщик в срок не позднее 10 (Десять) рабочих дней до даты погашения задолженности по Траншу кредита имеет право направить в адрес Кредитора заявление на пролонгацию Транша Кредита, содержащее информацию о сроке испрашиваемой пролонгации и процентной ставке.  </w:t>
      </w:r>
    </w:p>
    <w:p w14:paraId="1ED6869A" w14:textId="77777777" w:rsidR="00FB12DC" w:rsidRDefault="00FB12DC" w:rsidP="00FB12DC">
      <w:pPr>
        <w:contextualSpacing/>
        <w:jc w:val="both"/>
        <w:rPr>
          <w:sz w:val="20"/>
          <w:szCs w:val="20"/>
        </w:rPr>
      </w:pPr>
      <w:r w:rsidRPr="00E52EBF">
        <w:rPr>
          <w:sz w:val="20"/>
          <w:szCs w:val="20"/>
        </w:rPr>
        <w:t>Кредитор на основании заявления на пролонгацию вправе пролонгировать Транш Кредита не более 1 (Одного) раза, срок пролонгации не должен превышать 12 (Двенадцать) месяцев с учетом даты, указанной в пункте 6.4 настоящего Соглашения, по процентной ставке, которая будет действовать с даты, следующей за датой окончания первоначального срока погашения задолженности по Траншу кредита, при выполнении одного из следующих условий:</w:t>
      </w:r>
    </w:p>
    <w:p w14:paraId="26F677BF"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 xml:space="preserve"> изменения ставки рефинансирования и/или ключевой ставки Банка России;</w:t>
      </w:r>
    </w:p>
    <w:p w14:paraId="585C9DE5"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 xml:space="preserve"> изменения сроков и порядков расчетов за производимую Заемщиком продукцию (товары, работы, услуги);</w:t>
      </w:r>
      <w:r w:rsidRPr="00E52EBF">
        <w:rPr>
          <w:sz w:val="20"/>
          <w:szCs w:val="20"/>
        </w:rPr>
        <w:br/>
        <w:t>•</w:t>
      </w:r>
      <w:r w:rsidRPr="00E52EBF">
        <w:rPr>
          <w:sz w:val="20"/>
          <w:szCs w:val="20"/>
        </w:rPr>
        <w:tab/>
        <w:t xml:space="preserve"> смены направления деятельности Заемщика, не приводящей к ухудшению финансового состояния;</w:t>
      </w:r>
      <w:r w:rsidRPr="00E52EBF">
        <w:rPr>
          <w:sz w:val="20"/>
          <w:szCs w:val="20"/>
        </w:rPr>
        <w:br/>
        <w:t>•</w:t>
      </w:r>
      <w:r w:rsidRPr="00E52EBF">
        <w:rPr>
          <w:sz w:val="20"/>
          <w:szCs w:val="20"/>
        </w:rPr>
        <w:tab/>
        <w:t xml:space="preserve"> изменения производственного цикла Заемщика;</w:t>
      </w:r>
    </w:p>
    <w:p w14:paraId="74224D47" w14:textId="77777777" w:rsidR="00FB12DC" w:rsidRDefault="00FB12DC" w:rsidP="00FB12DC">
      <w:pPr>
        <w:tabs>
          <w:tab w:val="left" w:pos="284"/>
        </w:tabs>
        <w:contextualSpacing/>
        <w:jc w:val="both"/>
        <w:rPr>
          <w:sz w:val="20"/>
          <w:szCs w:val="20"/>
        </w:rPr>
      </w:pPr>
      <w:r w:rsidRPr="00E52EBF">
        <w:rPr>
          <w:sz w:val="20"/>
          <w:szCs w:val="20"/>
        </w:rPr>
        <w:lastRenderedPageBreak/>
        <w:t>•</w:t>
      </w:r>
      <w:r w:rsidRPr="00E52EBF">
        <w:rPr>
          <w:sz w:val="20"/>
          <w:szCs w:val="20"/>
        </w:rPr>
        <w:tab/>
        <w:t xml:space="preserve"> расширения деятельности Заемщика, в том числе, связанного с освоением новых рынков или нового вида продукции (товаров, работ, услуг);</w:t>
      </w:r>
    </w:p>
    <w:p w14:paraId="62FB9CFE"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 xml:space="preserve"> иных изменений в финансово-хозяйственной деятельности заемщика, не приводящих к ухудшению финансового состояния;</w:t>
      </w:r>
    </w:p>
    <w:p w14:paraId="69C2B462" w14:textId="77777777" w:rsidR="00FB12DC" w:rsidRDefault="00FB12DC" w:rsidP="00FB12DC">
      <w:pPr>
        <w:tabs>
          <w:tab w:val="left" w:pos="284"/>
        </w:tabs>
        <w:contextualSpacing/>
        <w:jc w:val="both"/>
        <w:rPr>
          <w:sz w:val="20"/>
          <w:szCs w:val="20"/>
        </w:rPr>
      </w:pPr>
      <w:r w:rsidRPr="00E52EBF">
        <w:rPr>
          <w:sz w:val="20"/>
          <w:szCs w:val="20"/>
        </w:rPr>
        <w:t xml:space="preserve">По результатам рассмотрения условий пролонгации Транша Кредита, указанных в заявлении на пролонгацию Транша Кредита, Кредитор, в течение 10 (Десять) рабочих дней с даты получения заявления направляет Заемщику уведомление о принятом Банком решении (о согласии на пролонгацию Транша Кредита/ об отказе в пролонгации Транша Кредита). </w:t>
      </w:r>
    </w:p>
    <w:p w14:paraId="6D8EF3F5" w14:textId="77777777" w:rsidR="00FB12DC" w:rsidRDefault="00FB12DC" w:rsidP="00FB12DC">
      <w:pPr>
        <w:tabs>
          <w:tab w:val="left" w:pos="284"/>
        </w:tabs>
        <w:contextualSpacing/>
        <w:jc w:val="both"/>
        <w:rPr>
          <w:sz w:val="20"/>
          <w:szCs w:val="20"/>
        </w:rPr>
      </w:pPr>
      <w:r w:rsidRPr="00E52EBF">
        <w:rPr>
          <w:sz w:val="20"/>
          <w:szCs w:val="20"/>
        </w:rPr>
        <w:t xml:space="preserve">Дата, не позднее которой Заемщик обязан полностью погасить (возвратить) Основной долг по Кредитной линии, </w:t>
      </w:r>
      <w:r w:rsidR="003A1F2D">
        <w:rPr>
          <w:sz w:val="20"/>
          <w:szCs w:val="20"/>
        </w:rPr>
        <w:t>-</w:t>
      </w:r>
      <w:r w:rsidRPr="00E52EBF">
        <w:rPr>
          <w:sz w:val="20"/>
          <w:szCs w:val="20"/>
        </w:rPr>
        <w:t xml:space="preserve"> «29» июня 2023 года (включительно).</w:t>
      </w:r>
    </w:p>
    <w:p w14:paraId="2031EE79" w14:textId="77777777" w:rsidR="00FB12DC" w:rsidRDefault="00FB12DC" w:rsidP="00FB12DC">
      <w:pPr>
        <w:tabs>
          <w:tab w:val="left" w:pos="284"/>
        </w:tabs>
        <w:contextualSpacing/>
        <w:jc w:val="both"/>
        <w:rPr>
          <w:sz w:val="20"/>
          <w:szCs w:val="20"/>
        </w:rPr>
      </w:pPr>
      <w:r w:rsidRPr="00E52EBF">
        <w:rPr>
          <w:sz w:val="20"/>
          <w:szCs w:val="20"/>
        </w:rPr>
        <w:t>Уплата процентов за пользование Кредитом производится в следующем порядке:</w:t>
      </w:r>
    </w:p>
    <w:p w14:paraId="36966429" w14:textId="77777777" w:rsidR="00FB12DC" w:rsidRDefault="00FB12DC" w:rsidP="00FB12DC">
      <w:pPr>
        <w:tabs>
          <w:tab w:val="left" w:pos="284"/>
        </w:tabs>
        <w:contextualSpacing/>
        <w:jc w:val="both"/>
        <w:rPr>
          <w:sz w:val="20"/>
          <w:szCs w:val="20"/>
        </w:rPr>
      </w:pPr>
      <w:r w:rsidRPr="00E52EBF">
        <w:rPr>
          <w:sz w:val="20"/>
          <w:szCs w:val="20"/>
        </w:rPr>
        <w:t>Начиная с даты, следующей за датой выдачи первого Транша Кредита и по Дату окончательного погашения задолженности по Кредитной линии (включительно), Заемщик безусловно и безотзывно обязуется уплачивать Кредитору проценты по Кредитной линии, начисляемые на сумму фактической задолженности по Основному долгу по Кредитной линии на начало каждого календарного дня по ставке:</w:t>
      </w:r>
    </w:p>
    <w:p w14:paraId="428D4852" w14:textId="77777777" w:rsidR="00FB12DC" w:rsidRDefault="00FB12DC" w:rsidP="00FB12DC">
      <w:pPr>
        <w:tabs>
          <w:tab w:val="left" w:pos="284"/>
        </w:tabs>
        <w:contextualSpacing/>
        <w:jc w:val="both"/>
        <w:rPr>
          <w:sz w:val="20"/>
          <w:szCs w:val="20"/>
        </w:rPr>
      </w:pPr>
      <w:r w:rsidRPr="00E52EBF">
        <w:rPr>
          <w:sz w:val="20"/>
          <w:szCs w:val="20"/>
        </w:rPr>
        <w:t>–Ключевая ставка Банка России.</w:t>
      </w:r>
    </w:p>
    <w:p w14:paraId="411C39F2" w14:textId="77777777" w:rsidR="00FB12DC" w:rsidRDefault="00FB12DC" w:rsidP="00FB12DC">
      <w:pPr>
        <w:tabs>
          <w:tab w:val="left" w:pos="284"/>
        </w:tabs>
        <w:contextualSpacing/>
        <w:jc w:val="both"/>
        <w:rPr>
          <w:sz w:val="20"/>
          <w:szCs w:val="20"/>
        </w:rPr>
      </w:pPr>
      <w:r w:rsidRPr="00E52EBF">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14:paraId="72E7CFAE" w14:textId="77777777" w:rsidR="00FB12DC" w:rsidRDefault="00FB12DC" w:rsidP="00FB12DC">
      <w:pPr>
        <w:tabs>
          <w:tab w:val="left" w:pos="284"/>
        </w:tabs>
        <w:contextualSpacing/>
        <w:jc w:val="both"/>
        <w:rPr>
          <w:sz w:val="20"/>
          <w:szCs w:val="20"/>
        </w:rPr>
      </w:pPr>
      <w:r w:rsidRPr="00E52EBF">
        <w:rPr>
          <w:sz w:val="20"/>
          <w:szCs w:val="20"/>
        </w:rPr>
        <w:t>Процентная ставка за пользование Кредитом по настоящему Соглашению изменяется с даты изменения Банком России размера ключевой ставки.</w:t>
      </w:r>
    </w:p>
    <w:p w14:paraId="42172D16" w14:textId="77777777" w:rsidR="00FB12DC" w:rsidRDefault="00FB12DC" w:rsidP="00FB12DC">
      <w:pPr>
        <w:tabs>
          <w:tab w:val="left" w:pos="284"/>
        </w:tabs>
        <w:contextualSpacing/>
        <w:jc w:val="both"/>
        <w:rPr>
          <w:sz w:val="20"/>
          <w:szCs w:val="20"/>
        </w:rPr>
      </w:pPr>
      <w:r w:rsidRPr="00E52EBF">
        <w:rPr>
          <w:sz w:val="20"/>
          <w:szCs w:val="20"/>
        </w:rPr>
        <w:t>Уплата процентов за пользование Кредитом производится в сроки с учетом Процентных периодов:</w:t>
      </w:r>
      <w:r w:rsidRPr="00E52EBF">
        <w:rPr>
          <w:sz w:val="20"/>
          <w:szCs w:val="20"/>
        </w:rPr>
        <w:br/>
        <w:t>•</w:t>
      </w:r>
      <w:r w:rsidRPr="00E52EBF">
        <w:rPr>
          <w:sz w:val="20"/>
          <w:szCs w:val="20"/>
        </w:rPr>
        <w:tab/>
        <w:t>Первый Процентный период – с даты предоставления первого Транша Кредита по последний календарный день текущего календарного квартала (включительно).</w:t>
      </w:r>
    </w:p>
    <w:p w14:paraId="0E298DF8" w14:textId="77777777" w:rsidR="00FB12DC" w:rsidRDefault="00FB12DC" w:rsidP="00FB12DC">
      <w:pPr>
        <w:tabs>
          <w:tab w:val="left" w:pos="284"/>
        </w:tabs>
        <w:contextualSpacing/>
        <w:jc w:val="both"/>
        <w:rPr>
          <w:sz w:val="20"/>
          <w:szCs w:val="20"/>
        </w:rPr>
      </w:pPr>
      <w:r w:rsidRPr="00E52EBF">
        <w:rPr>
          <w:sz w:val="20"/>
          <w:szCs w:val="20"/>
        </w:rPr>
        <w:tab/>
        <w:t>Дата уплаты процентов - последний Рабочий день первого календарного квартала пользования Кредитом.</w:t>
      </w:r>
      <w:r w:rsidRPr="00E52EBF">
        <w:rPr>
          <w:sz w:val="20"/>
          <w:szCs w:val="20"/>
        </w:rPr>
        <w:br/>
        <w:t>•</w:t>
      </w:r>
      <w:r w:rsidRPr="00E52EBF">
        <w:rPr>
          <w:sz w:val="20"/>
          <w:szCs w:val="20"/>
        </w:rPr>
        <w:tab/>
        <w:t xml:space="preserve">Последующие Процентные периоды – период с первого числа первого месяца каждого календарного квартала по последний календарный день последнего месяца каждого календарного квартала (включительно). </w:t>
      </w:r>
      <w:r w:rsidRPr="00E52EBF">
        <w:rPr>
          <w:sz w:val="20"/>
          <w:szCs w:val="20"/>
        </w:rPr>
        <w:br/>
      </w:r>
      <w:r w:rsidRPr="00E52EBF">
        <w:rPr>
          <w:sz w:val="20"/>
          <w:szCs w:val="20"/>
        </w:rPr>
        <w:tab/>
        <w:t>Дата уплаты процентов - ежеквартально в первый Рабочий день первого месяца каждого календарного квартала за истекший квартал.</w:t>
      </w:r>
    </w:p>
    <w:p w14:paraId="6B3828ED"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Последний Процентный период - период с первого числа первого месяца календарного квартала, следующего за датой окончания предшествующего Процентного периода, по Дату окончательного погашения задолженности по Кредитной линии, по которой утрачено/исчерпано право Заемщика на получение Траншей кредита.</w:t>
      </w:r>
    </w:p>
    <w:p w14:paraId="6486F106" w14:textId="77777777" w:rsidR="00FB12DC" w:rsidRDefault="00FB12DC" w:rsidP="00FB12DC">
      <w:pPr>
        <w:tabs>
          <w:tab w:val="left" w:pos="284"/>
        </w:tabs>
        <w:contextualSpacing/>
        <w:jc w:val="both"/>
        <w:rPr>
          <w:sz w:val="20"/>
          <w:szCs w:val="20"/>
        </w:rPr>
      </w:pPr>
      <w:r w:rsidRPr="00E52EBF">
        <w:rPr>
          <w:sz w:val="20"/>
          <w:szCs w:val="20"/>
        </w:rPr>
        <w:t>Дата уплаты процентов - Дата окончательного погашения задолженности по Кредитной линии.</w:t>
      </w:r>
      <w:r w:rsidRPr="00E52EBF">
        <w:rPr>
          <w:sz w:val="20"/>
          <w:szCs w:val="20"/>
        </w:rPr>
        <w:br/>
        <w:t>Расчет процентов осуществляется с учетом норм Положения Банка России от 22.12.2014 № 446-П «О порядке определения доходов, расходов и прочего совокупного дохода кредитных организаций».</w:t>
      </w:r>
      <w:r w:rsidRPr="00E52EBF">
        <w:rPr>
          <w:sz w:val="20"/>
          <w:szCs w:val="20"/>
        </w:rPr>
        <w:br/>
        <w:t>При начислении суммы процентов в расчет принимаются величина процентной ставки (в процентах годовых) и фактическое количество календарных дней, на которое предоставлен Транш Кредита. При этом за базу берется фактическое количество календарных дней в году (365 или 366 дней соответственно).</w:t>
      </w:r>
      <w:r w:rsidRPr="00E52EBF">
        <w:rPr>
          <w:sz w:val="20"/>
          <w:szCs w:val="20"/>
        </w:rPr>
        <w:br/>
        <w:t>В случае досрочного погашения (возврата) Кредита (кроме случаев досрочного погашения, связанного с изменением Банком условий кредитования в соответствии с пунктом 6.8.5. настоящего Соглашения) (полностью или частично) Заемщик обязан:</w:t>
      </w:r>
    </w:p>
    <w:p w14:paraId="27D966CC" w14:textId="77777777" w:rsidR="00FB12DC" w:rsidRPr="00E52EBF" w:rsidRDefault="00FB12DC" w:rsidP="00FB12DC">
      <w:pPr>
        <w:tabs>
          <w:tab w:val="left" w:pos="284"/>
        </w:tabs>
        <w:contextualSpacing/>
        <w:jc w:val="both"/>
        <w:rPr>
          <w:sz w:val="20"/>
          <w:szCs w:val="20"/>
        </w:rPr>
      </w:pPr>
      <w:r w:rsidRPr="00E52EBF">
        <w:rPr>
          <w:sz w:val="20"/>
          <w:szCs w:val="20"/>
        </w:rPr>
        <w:t>•</w:t>
      </w:r>
      <w:r w:rsidRPr="00E52EBF">
        <w:rPr>
          <w:sz w:val="20"/>
          <w:szCs w:val="20"/>
        </w:rPr>
        <w:tab/>
        <w:t>при полном погашении, в том числе при досрочном истребовании Кредита Банком, - одновременно уплатить полностью всю сумму начисленных процентов (т.е. уплатить проценты, рассчитанные на остаток задолженности по Основному долгу на начало операционного дня даты погашения (возврата) Кредита);</w:t>
      </w:r>
      <w:r w:rsidRPr="00E52EBF">
        <w:rPr>
          <w:sz w:val="20"/>
          <w:szCs w:val="20"/>
        </w:rPr>
        <w:br/>
        <w:t>•</w:t>
      </w:r>
      <w:r w:rsidRPr="00E52EBF">
        <w:rPr>
          <w:sz w:val="20"/>
          <w:szCs w:val="20"/>
        </w:rPr>
        <w:tab/>
        <w:t>при частичном погашении – уплатить проценты в установленный для уплаты процентов срок.</w:t>
      </w:r>
    </w:p>
    <w:p w14:paraId="5A495E00" w14:textId="77777777" w:rsidR="00F74685" w:rsidRDefault="00F74685" w:rsidP="00F7184E">
      <w:pPr>
        <w:keepNext/>
        <w:spacing w:before="120" w:after="60"/>
        <w:ind w:left="539"/>
        <w:contextualSpacing/>
        <w:rPr>
          <w:b/>
          <w:bCs/>
          <w:sz w:val="20"/>
          <w:szCs w:val="20"/>
        </w:rPr>
      </w:pPr>
    </w:p>
    <w:p w14:paraId="4BA80130"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№6, </w:t>
      </w:r>
      <w:r w:rsidR="00434A8A" w:rsidRPr="000C4BED">
        <w:rPr>
          <w:b/>
          <w:bCs/>
          <w:sz w:val="20"/>
          <w:szCs w:val="20"/>
        </w:rPr>
        <w:t xml:space="preserve">пп. </w:t>
      </w:r>
      <w:r w:rsidR="00434A8A">
        <w:rPr>
          <w:b/>
          <w:bCs/>
          <w:sz w:val="20"/>
          <w:szCs w:val="20"/>
        </w:rPr>
        <w:t>6.</w:t>
      </w:r>
      <w:r w:rsidRPr="000C4BED">
        <w:rPr>
          <w:b/>
          <w:bCs/>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3DE7D673" w14:textId="77777777" w:rsidTr="00E6040C">
        <w:trPr>
          <w:cantSplit/>
        </w:trPr>
        <w:tc>
          <w:tcPr>
            <w:tcW w:w="7487" w:type="dxa"/>
          </w:tcPr>
          <w:p w14:paraId="07426A74"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19FA99B8"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75423705" w14:textId="77777777" w:rsidTr="00E6040C">
        <w:trPr>
          <w:cantSplit/>
        </w:trPr>
        <w:tc>
          <w:tcPr>
            <w:tcW w:w="7487" w:type="dxa"/>
          </w:tcPr>
          <w:p w14:paraId="021AD2DF"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5A18675D"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61732584" w14:textId="77777777" w:rsidTr="00E6040C">
        <w:trPr>
          <w:cantSplit/>
        </w:trPr>
        <w:tc>
          <w:tcPr>
            <w:tcW w:w="7487" w:type="dxa"/>
          </w:tcPr>
          <w:p w14:paraId="0845C2AA"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7749B35E"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7D074475" w14:textId="77777777" w:rsidTr="00E6040C">
        <w:trPr>
          <w:cantSplit/>
        </w:trPr>
        <w:tc>
          <w:tcPr>
            <w:tcW w:w="7487" w:type="dxa"/>
          </w:tcPr>
          <w:p w14:paraId="19732946"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7203209E"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1ADA2E79" w14:textId="77777777" w:rsidR="00134911" w:rsidRDefault="00134911" w:rsidP="00F7184E">
      <w:pPr>
        <w:spacing w:before="120" w:after="120"/>
        <w:contextualSpacing/>
        <w:jc w:val="both"/>
        <w:rPr>
          <w:b/>
          <w:sz w:val="20"/>
          <w:szCs w:val="20"/>
        </w:rPr>
      </w:pPr>
    </w:p>
    <w:p w14:paraId="3F359613" w14:textId="77777777" w:rsidR="006F4C50" w:rsidRPr="00F7184E" w:rsidRDefault="006F4C50" w:rsidP="00F7184E">
      <w:pPr>
        <w:spacing w:before="120" w:after="120"/>
        <w:contextualSpacing/>
        <w:jc w:val="both"/>
        <w:rPr>
          <w:b/>
          <w:sz w:val="20"/>
          <w:szCs w:val="20"/>
        </w:rPr>
      </w:pPr>
      <w:r w:rsidRPr="00F7184E">
        <w:rPr>
          <w:b/>
          <w:sz w:val="20"/>
          <w:szCs w:val="20"/>
        </w:rPr>
        <w:t xml:space="preserve">Итоги голосования по вопросу повестки дня №6, </w:t>
      </w:r>
      <w:r w:rsidR="00434A8A" w:rsidRPr="000C4BED">
        <w:rPr>
          <w:b/>
          <w:bCs/>
          <w:sz w:val="20"/>
          <w:szCs w:val="20"/>
        </w:rPr>
        <w:t xml:space="preserve">пп. </w:t>
      </w:r>
      <w:r w:rsidR="00434A8A">
        <w:rPr>
          <w:b/>
          <w:bCs/>
          <w:sz w:val="20"/>
          <w:szCs w:val="20"/>
        </w:rPr>
        <w:t>6.</w:t>
      </w:r>
      <w:r w:rsidR="00434A8A" w:rsidRPr="000C4BED">
        <w:rPr>
          <w:b/>
          <w:bCs/>
          <w:sz w:val="20"/>
          <w:szCs w:val="20"/>
        </w:rPr>
        <w:t>2</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6A1306A7" w14:textId="77777777" w:rsidTr="004232A3">
        <w:tblPrEx>
          <w:tblCellMar>
            <w:top w:w="0" w:type="dxa"/>
            <w:bottom w:w="0" w:type="dxa"/>
          </w:tblCellMar>
        </w:tblPrEx>
        <w:trPr>
          <w:cantSplit/>
        </w:trPr>
        <w:tc>
          <w:tcPr>
            <w:tcW w:w="828" w:type="dxa"/>
            <w:vAlign w:val="center"/>
          </w:tcPr>
          <w:p w14:paraId="05CB20A3" w14:textId="77777777" w:rsidR="00A84ECF" w:rsidRPr="00201533" w:rsidRDefault="00A84ECF" w:rsidP="00F7184E">
            <w:pPr>
              <w:keepNext/>
              <w:spacing w:before="40" w:after="40"/>
              <w:contextualSpacing/>
              <w:jc w:val="center"/>
              <w:rPr>
                <w:sz w:val="18"/>
                <w:szCs w:val="18"/>
              </w:rPr>
            </w:pPr>
          </w:p>
        </w:tc>
        <w:tc>
          <w:tcPr>
            <w:tcW w:w="1457" w:type="dxa"/>
            <w:vAlign w:val="center"/>
          </w:tcPr>
          <w:p w14:paraId="5CAFB680"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5BF9298F"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00BC43B8"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517EAB7B"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03856C06"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308DD50F"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4C3360BD"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A84ECF" w:rsidRPr="0090527B" w14:paraId="6B29DF9A" w14:textId="77777777" w:rsidTr="004232A3">
        <w:tblPrEx>
          <w:tblCellMar>
            <w:top w:w="0" w:type="dxa"/>
            <w:bottom w:w="0" w:type="dxa"/>
          </w:tblCellMar>
        </w:tblPrEx>
        <w:trPr>
          <w:cantSplit/>
        </w:trPr>
        <w:tc>
          <w:tcPr>
            <w:tcW w:w="828" w:type="dxa"/>
            <w:vAlign w:val="center"/>
          </w:tcPr>
          <w:p w14:paraId="76F32642" w14:textId="77777777" w:rsidR="00A84ECF" w:rsidRPr="00820C53" w:rsidRDefault="00A84ECF" w:rsidP="00F7184E">
            <w:pPr>
              <w:spacing w:before="40" w:after="40"/>
              <w:contextualSpacing/>
              <w:jc w:val="center"/>
              <w:rPr>
                <w:sz w:val="20"/>
                <w:szCs w:val="20"/>
              </w:rPr>
            </w:pPr>
            <w:r w:rsidRPr="00820C53">
              <w:rPr>
                <w:sz w:val="20"/>
                <w:szCs w:val="20"/>
              </w:rPr>
              <w:t>Голоса</w:t>
            </w:r>
          </w:p>
        </w:tc>
        <w:tc>
          <w:tcPr>
            <w:tcW w:w="1457" w:type="dxa"/>
            <w:vAlign w:val="center"/>
          </w:tcPr>
          <w:p w14:paraId="690F99E6"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66</w:t>
            </w:r>
          </w:p>
        </w:tc>
        <w:tc>
          <w:tcPr>
            <w:tcW w:w="1457" w:type="dxa"/>
            <w:vAlign w:val="center"/>
          </w:tcPr>
          <w:p w14:paraId="16900A5D"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56</w:t>
            </w:r>
          </w:p>
        </w:tc>
        <w:tc>
          <w:tcPr>
            <w:tcW w:w="1457" w:type="dxa"/>
            <w:vAlign w:val="center"/>
          </w:tcPr>
          <w:p w14:paraId="2EEA444A" w14:textId="77777777" w:rsidR="00A84ECF" w:rsidRPr="00BF6285" w:rsidRDefault="00EE3718" w:rsidP="00434A8A">
            <w:pPr>
              <w:spacing w:before="40" w:after="40"/>
              <w:contextualSpacing/>
              <w:jc w:val="right"/>
              <w:rPr>
                <w:b/>
                <w:sz w:val="16"/>
                <w:szCs w:val="16"/>
                <w:lang w:val="en-US"/>
              </w:rPr>
            </w:pPr>
            <w:r>
              <w:rPr>
                <w:b/>
                <w:sz w:val="16"/>
                <w:szCs w:val="16"/>
              </w:rPr>
              <w:t>1</w:t>
            </w:r>
            <w:r w:rsidR="00A84ECF" w:rsidRPr="00BF6285">
              <w:rPr>
                <w:b/>
                <w:sz w:val="16"/>
                <w:szCs w:val="16"/>
                <w:lang w:val="en-US"/>
              </w:rPr>
              <w:t>0</w:t>
            </w:r>
          </w:p>
        </w:tc>
        <w:tc>
          <w:tcPr>
            <w:tcW w:w="1457" w:type="dxa"/>
            <w:vAlign w:val="center"/>
          </w:tcPr>
          <w:p w14:paraId="6C4A8EB1"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7" w:type="dxa"/>
            <w:vAlign w:val="center"/>
          </w:tcPr>
          <w:p w14:paraId="035104E8"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8" w:type="dxa"/>
            <w:vAlign w:val="center"/>
          </w:tcPr>
          <w:p w14:paraId="5635DB46"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r>
      <w:tr w:rsidR="00F74685" w:rsidRPr="00B56921" w14:paraId="259EC181" w14:textId="77777777" w:rsidTr="004232A3">
        <w:tblPrEx>
          <w:tblCellMar>
            <w:top w:w="0" w:type="dxa"/>
            <w:bottom w:w="0" w:type="dxa"/>
          </w:tblCellMar>
        </w:tblPrEx>
        <w:trPr>
          <w:cantSplit/>
        </w:trPr>
        <w:tc>
          <w:tcPr>
            <w:tcW w:w="828" w:type="dxa"/>
            <w:vAlign w:val="center"/>
          </w:tcPr>
          <w:p w14:paraId="4073F940" w14:textId="77777777" w:rsidR="00F74685" w:rsidRPr="00B56921" w:rsidRDefault="00F74685" w:rsidP="00F7184E">
            <w:pPr>
              <w:spacing w:before="40" w:after="40"/>
              <w:contextualSpacing/>
              <w:jc w:val="center"/>
              <w:rPr>
                <w:sz w:val="20"/>
                <w:szCs w:val="20"/>
              </w:rPr>
            </w:pPr>
            <w:r w:rsidRPr="00B56921">
              <w:rPr>
                <w:sz w:val="20"/>
                <w:szCs w:val="20"/>
              </w:rPr>
              <w:lastRenderedPageBreak/>
              <w:t>%</w:t>
            </w:r>
          </w:p>
        </w:tc>
        <w:tc>
          <w:tcPr>
            <w:tcW w:w="1457" w:type="dxa"/>
            <w:vAlign w:val="center"/>
          </w:tcPr>
          <w:p w14:paraId="3C2DF214"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100,00</w:t>
            </w:r>
          </w:p>
        </w:tc>
        <w:tc>
          <w:tcPr>
            <w:tcW w:w="1457" w:type="dxa"/>
            <w:vAlign w:val="center"/>
          </w:tcPr>
          <w:p w14:paraId="49ACBD56"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02E85E71"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277BD27E"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7" w:type="dxa"/>
            <w:vAlign w:val="center"/>
          </w:tcPr>
          <w:p w14:paraId="54470384"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8" w:type="dxa"/>
            <w:vAlign w:val="center"/>
          </w:tcPr>
          <w:p w14:paraId="435EC455"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r>
    </w:tbl>
    <w:p w14:paraId="5672366C" w14:textId="77777777" w:rsidR="00134911" w:rsidRDefault="00134911" w:rsidP="00F7184E">
      <w:pPr>
        <w:spacing w:before="120" w:after="60"/>
        <w:contextualSpacing/>
        <w:rPr>
          <w:b/>
          <w:sz w:val="20"/>
          <w:szCs w:val="20"/>
        </w:rPr>
      </w:pPr>
    </w:p>
    <w:p w14:paraId="769EAECA"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№6, </w:t>
      </w:r>
      <w:r w:rsidR="00434A8A" w:rsidRPr="000C4BED">
        <w:rPr>
          <w:b/>
          <w:bCs/>
          <w:sz w:val="20"/>
          <w:szCs w:val="20"/>
        </w:rPr>
        <w:t xml:space="preserve">пп. </w:t>
      </w:r>
      <w:r w:rsidR="00434A8A">
        <w:rPr>
          <w:b/>
          <w:bCs/>
          <w:sz w:val="20"/>
          <w:szCs w:val="20"/>
        </w:rPr>
        <w:t>6.</w:t>
      </w:r>
      <w:r w:rsidR="00434A8A" w:rsidRPr="000C4BED">
        <w:rPr>
          <w:b/>
          <w:bCs/>
          <w:sz w:val="20"/>
          <w:szCs w:val="20"/>
        </w:rPr>
        <w:t>2</w:t>
      </w:r>
      <w:r w:rsidRPr="00354BBD">
        <w:rPr>
          <w:b/>
          <w:sz w:val="20"/>
          <w:szCs w:val="20"/>
        </w:rPr>
        <w:t>:</w:t>
      </w:r>
    </w:p>
    <w:p w14:paraId="40A46841" w14:textId="77777777" w:rsidR="00FB12DC" w:rsidRDefault="00FB12DC" w:rsidP="00FB12DC">
      <w:pPr>
        <w:contextualSpacing/>
        <w:jc w:val="both"/>
        <w:rPr>
          <w:sz w:val="20"/>
          <w:szCs w:val="20"/>
        </w:rPr>
      </w:pPr>
      <w:r w:rsidRPr="00E52EBF">
        <w:rPr>
          <w:sz w:val="20"/>
          <w:szCs w:val="20"/>
        </w:rPr>
        <w:t>Одобрить крупную сделку Общества (с учетом взаимосвязанных сделок) - Кредитное соглашение об открытии кредитной линии №1521-031-810К от 11.05.2021 (далее – Кредитное соглашение 2), заключенное между Обществом (Заемщик) и «Газпромбанк» (Акционерное общество) (Кредитор) на следующих условиях:</w:t>
      </w:r>
      <w:r w:rsidRPr="00E52EBF">
        <w:rPr>
          <w:sz w:val="20"/>
          <w:szCs w:val="20"/>
        </w:rPr>
        <w:br/>
        <w:t>Стороны сделки:</w:t>
      </w:r>
    </w:p>
    <w:p w14:paraId="7E405C9A" w14:textId="77777777" w:rsidR="00FB12DC" w:rsidRDefault="00FB12DC" w:rsidP="00FB12DC">
      <w:pPr>
        <w:contextualSpacing/>
        <w:jc w:val="both"/>
        <w:rPr>
          <w:sz w:val="20"/>
          <w:szCs w:val="20"/>
        </w:rPr>
      </w:pPr>
      <w:r w:rsidRPr="00E52EBF">
        <w:rPr>
          <w:sz w:val="20"/>
          <w:szCs w:val="20"/>
        </w:rPr>
        <w:t>«Газпромбанк» (Акционерное общество) (Кредитор или Банк) и АО «Завод ЭЛЕКТРОПУЛЬТ» (Заемщик).</w:t>
      </w:r>
      <w:r w:rsidRPr="00E52EBF">
        <w:rPr>
          <w:sz w:val="20"/>
          <w:szCs w:val="20"/>
        </w:rPr>
        <w:br/>
        <w:t>Предмет сделки:</w:t>
      </w:r>
    </w:p>
    <w:p w14:paraId="062D7BBB" w14:textId="77777777" w:rsidR="00FB12DC" w:rsidRDefault="00FB12DC" w:rsidP="00FB12DC">
      <w:pPr>
        <w:contextualSpacing/>
        <w:jc w:val="both"/>
        <w:rPr>
          <w:sz w:val="20"/>
          <w:szCs w:val="20"/>
        </w:rPr>
      </w:pPr>
      <w:r w:rsidRPr="00E52EBF">
        <w:rPr>
          <w:sz w:val="20"/>
          <w:szCs w:val="20"/>
        </w:rPr>
        <w:t>По Соглашению Кредитор обязуется открыть Заемщику Кредитную линию в размере и на условиях, указанных в Соглашении, а Заемщик обязуется возвратить Кредит, полученный по Кредитной линии, уплатить проценты и выполнить иные Обязательства, предусмотренные Соглашением.</w:t>
      </w:r>
      <w:r w:rsidRPr="00E52EBF">
        <w:rPr>
          <w:sz w:val="20"/>
          <w:szCs w:val="20"/>
        </w:rPr>
        <w:br/>
        <w:t>Цена сделки:</w:t>
      </w:r>
    </w:p>
    <w:p w14:paraId="19F06B1C" w14:textId="77777777" w:rsidR="00FB12DC" w:rsidRDefault="00FB12DC" w:rsidP="00FB12DC">
      <w:pPr>
        <w:contextualSpacing/>
        <w:jc w:val="both"/>
        <w:rPr>
          <w:sz w:val="20"/>
          <w:szCs w:val="20"/>
        </w:rPr>
      </w:pPr>
      <w:r w:rsidRPr="00E52EBF">
        <w:rPr>
          <w:sz w:val="20"/>
          <w:szCs w:val="20"/>
        </w:rPr>
        <w:t>Лимит выдачи (максимально допустимый размер общей суммы предоставляемых Заемщику в рамках Кредитной линии денежных средств) составляет 114 500 000,00 (Сто четырнадцать миллионов пятьсот тысяч) рублей.</w:t>
      </w:r>
    </w:p>
    <w:p w14:paraId="3749D129" w14:textId="77777777" w:rsidR="00FB12DC" w:rsidRDefault="00FB12DC" w:rsidP="00FB12DC">
      <w:pPr>
        <w:contextualSpacing/>
        <w:jc w:val="both"/>
        <w:rPr>
          <w:sz w:val="20"/>
          <w:szCs w:val="20"/>
        </w:rPr>
      </w:pPr>
      <w:r w:rsidRPr="00E52EBF">
        <w:rPr>
          <w:sz w:val="20"/>
          <w:szCs w:val="20"/>
        </w:rPr>
        <w:t>Целевое назначение Кредита: финансирование производственной деятельности по Договору №00-19-01/240/20-З(АД)(БКС) от 25.08.2020г., заключенному между Заемщиком и Обществом с ограниченной ответственностью «Газпром энерго» (далее и по тексту Соглашения – Контракт).</w:t>
      </w:r>
    </w:p>
    <w:p w14:paraId="25E9F062" w14:textId="77777777" w:rsidR="00FB12DC" w:rsidRDefault="00FB12DC" w:rsidP="00FB12DC">
      <w:pPr>
        <w:contextualSpacing/>
        <w:jc w:val="both"/>
        <w:rPr>
          <w:sz w:val="20"/>
          <w:szCs w:val="20"/>
        </w:rPr>
      </w:pPr>
      <w:r w:rsidRPr="00E52EBF">
        <w:rPr>
          <w:sz w:val="20"/>
          <w:szCs w:val="20"/>
        </w:rPr>
        <w:t>Использование Кредитной линии:</w:t>
      </w:r>
    </w:p>
    <w:p w14:paraId="1AB794F4" w14:textId="77777777" w:rsidR="00FB12DC" w:rsidRDefault="00FB12DC" w:rsidP="00FB12DC">
      <w:pPr>
        <w:contextualSpacing/>
        <w:jc w:val="both"/>
        <w:rPr>
          <w:sz w:val="20"/>
          <w:szCs w:val="20"/>
        </w:rPr>
      </w:pPr>
      <w:r w:rsidRPr="00E52EBF">
        <w:rPr>
          <w:sz w:val="20"/>
          <w:szCs w:val="20"/>
        </w:rPr>
        <w:t>Окончание Периода использования Кредитной линии: «29» сентября 2022г. (включительно), с возможностью продления на новый срок по согласованию с Банком на основании отдельного дополнительного соглашения к настоящему Соглашению в случае продления срока действия кредитной линии.</w:t>
      </w:r>
      <w:r w:rsidRPr="00E52EBF">
        <w:rPr>
          <w:sz w:val="20"/>
          <w:szCs w:val="20"/>
        </w:rPr>
        <w:br/>
        <w:t>Если дата окончания Периода использования кредитной линии приходится на день, не являющийся Рабочим днем, то датой окончания Периода использования кредитной линии будет считаться ближайший предшествующий ей Рабочий день.</w:t>
      </w:r>
    </w:p>
    <w:p w14:paraId="0FDA14B5" w14:textId="77777777" w:rsidR="00FB12DC" w:rsidRDefault="00FB12DC" w:rsidP="00FB12DC">
      <w:pPr>
        <w:contextualSpacing/>
        <w:jc w:val="both"/>
        <w:rPr>
          <w:sz w:val="20"/>
          <w:szCs w:val="20"/>
        </w:rPr>
      </w:pPr>
      <w:r w:rsidRPr="00E52EBF">
        <w:rPr>
          <w:sz w:val="20"/>
          <w:szCs w:val="20"/>
        </w:rPr>
        <w:t>По окончании Периода использования Кредитной линии Заемщик в соответствии с условиями настоящего Соглашения утрачивает право на получение Траншей Кредита.</w:t>
      </w:r>
    </w:p>
    <w:p w14:paraId="3C5922D8" w14:textId="77777777" w:rsidR="00FB12DC" w:rsidRDefault="00FB12DC" w:rsidP="00FB12DC">
      <w:pPr>
        <w:contextualSpacing/>
        <w:jc w:val="both"/>
        <w:rPr>
          <w:sz w:val="20"/>
          <w:szCs w:val="20"/>
        </w:rPr>
      </w:pPr>
      <w:r w:rsidRPr="00E52EBF">
        <w:rPr>
          <w:sz w:val="20"/>
          <w:szCs w:val="20"/>
        </w:rPr>
        <w:t>Использование Кредитной линии производится Траншами Кредита, каждый из которых предоставляется в валюте Кредита, указанной в Заявлении, на любой срок с учетом даты, указанной в пункте 6.4 настоящего Соглашения, и должен быть погашен (возвращен) не позднее даты, указанной в пункте 6.4 настоящего Соглашения.</w:t>
      </w:r>
      <w:r w:rsidRPr="00E52EBF">
        <w:rPr>
          <w:sz w:val="20"/>
          <w:szCs w:val="20"/>
        </w:rPr>
        <w:br/>
        <w:t>Заемщик в срок не позднее 10 (Десять) рабочих дней до даты погашения задолженности по Траншу кредита имеет право направить в адрес Кредитора заявление на пролонгацию Транша Кредита, содержащее информацию о сроке испрашиваемой пролонгации и процентной ставке.</w:t>
      </w:r>
    </w:p>
    <w:p w14:paraId="429A900F" w14:textId="77777777" w:rsidR="00FB12DC" w:rsidRDefault="00FB12DC" w:rsidP="00FB12DC">
      <w:pPr>
        <w:contextualSpacing/>
        <w:jc w:val="both"/>
        <w:rPr>
          <w:sz w:val="20"/>
          <w:szCs w:val="20"/>
        </w:rPr>
      </w:pPr>
      <w:r w:rsidRPr="00E52EBF">
        <w:rPr>
          <w:sz w:val="20"/>
          <w:szCs w:val="20"/>
        </w:rPr>
        <w:t>Кредитор на основании заявления на пролонгацию вправе пролонгировать Транш Кредита не более 1 (Одного) раза, срок пролонгации не должен превышать 12 (Двенадцать) месяцев с учетом даты, указанной в пункте 6.4 настоящего Соглашения, по процентной ставке, которая будет действовать с даты, следующей за датой окончания первоначального срока погашения задолженности по Траншу кредита, при выполнении одного из следующих условий:</w:t>
      </w:r>
    </w:p>
    <w:p w14:paraId="3E957640"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 xml:space="preserve"> изменения ставки рефинансирования и/или ключевой ставки Банка России;</w:t>
      </w:r>
    </w:p>
    <w:p w14:paraId="06E6572F"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 xml:space="preserve"> изменения сроков и порядков расчетов за производимую Заемщиком продукцию (товары, работы, услуги);</w:t>
      </w:r>
      <w:r w:rsidRPr="00E52EBF">
        <w:rPr>
          <w:sz w:val="20"/>
          <w:szCs w:val="20"/>
        </w:rPr>
        <w:br/>
        <w:t>•</w:t>
      </w:r>
      <w:r w:rsidRPr="00E52EBF">
        <w:rPr>
          <w:sz w:val="20"/>
          <w:szCs w:val="20"/>
        </w:rPr>
        <w:tab/>
        <w:t xml:space="preserve"> смены направления деятельности Заемщика, не приводящей к ухудшению финансового состояния;</w:t>
      </w:r>
      <w:r w:rsidRPr="00E52EBF">
        <w:rPr>
          <w:sz w:val="20"/>
          <w:szCs w:val="20"/>
        </w:rPr>
        <w:br/>
        <w:t>•</w:t>
      </w:r>
      <w:r w:rsidRPr="00E52EBF">
        <w:rPr>
          <w:sz w:val="20"/>
          <w:szCs w:val="20"/>
        </w:rPr>
        <w:tab/>
        <w:t xml:space="preserve"> изменения производственного цикла Заемщика;</w:t>
      </w:r>
    </w:p>
    <w:p w14:paraId="4DAB690F"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 xml:space="preserve"> расширения деятельности Заемщика, в том числе, связанного с освоением новых рынков или нового вида продукции (товаров, работ, услуг);</w:t>
      </w:r>
    </w:p>
    <w:p w14:paraId="43EA4D20"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 xml:space="preserve"> иных изменений в финансово-хозяйственной деятельности заемщика, не приводящих к ухудшению финансового состояния;</w:t>
      </w:r>
    </w:p>
    <w:p w14:paraId="0E9D94F4" w14:textId="77777777" w:rsidR="00FB12DC" w:rsidRDefault="00FB12DC" w:rsidP="00FB12DC">
      <w:pPr>
        <w:tabs>
          <w:tab w:val="left" w:pos="284"/>
        </w:tabs>
        <w:contextualSpacing/>
        <w:jc w:val="both"/>
        <w:rPr>
          <w:sz w:val="20"/>
          <w:szCs w:val="20"/>
        </w:rPr>
      </w:pPr>
      <w:r w:rsidRPr="00E52EBF">
        <w:rPr>
          <w:sz w:val="20"/>
          <w:szCs w:val="20"/>
        </w:rPr>
        <w:t>По результатам рассмотрения условий пролонгации Транша Кредита, указанных в заявлении на пролонгацию Транша Кредита, Кредитор, в течение 10 (Десять) рабочих дней с даты получения заявления направляет Заемщику уведомление о принятом Банком решении (о согласии на пролонгацию Транша Кредита/ об отказе в пролонгации Транша Кредита).</w:t>
      </w:r>
    </w:p>
    <w:p w14:paraId="4E67FD53" w14:textId="77777777" w:rsidR="00FB12DC" w:rsidRDefault="00FB12DC" w:rsidP="00FB12DC">
      <w:pPr>
        <w:tabs>
          <w:tab w:val="left" w:pos="284"/>
        </w:tabs>
        <w:contextualSpacing/>
        <w:jc w:val="both"/>
        <w:rPr>
          <w:sz w:val="20"/>
          <w:szCs w:val="20"/>
        </w:rPr>
      </w:pPr>
      <w:r w:rsidRPr="00E52EBF">
        <w:rPr>
          <w:sz w:val="20"/>
          <w:szCs w:val="20"/>
        </w:rPr>
        <w:t xml:space="preserve">Дата, не позднее которой Заемщик обязан полностью погасить (возвратить) Основной долг по Кредитной линии, </w:t>
      </w:r>
      <w:r w:rsidR="003A1F2D">
        <w:rPr>
          <w:sz w:val="20"/>
          <w:szCs w:val="20"/>
        </w:rPr>
        <w:t>-</w:t>
      </w:r>
      <w:r w:rsidRPr="00E52EBF">
        <w:rPr>
          <w:sz w:val="20"/>
          <w:szCs w:val="20"/>
        </w:rPr>
        <w:t xml:space="preserve"> «30» сентября 2022 года (включительно).</w:t>
      </w:r>
    </w:p>
    <w:p w14:paraId="066E4B32" w14:textId="77777777" w:rsidR="00FB12DC" w:rsidRDefault="00FB12DC" w:rsidP="00FB12DC">
      <w:pPr>
        <w:tabs>
          <w:tab w:val="left" w:pos="284"/>
        </w:tabs>
        <w:contextualSpacing/>
        <w:jc w:val="both"/>
        <w:rPr>
          <w:sz w:val="20"/>
          <w:szCs w:val="20"/>
        </w:rPr>
      </w:pPr>
      <w:r w:rsidRPr="00E52EBF">
        <w:rPr>
          <w:sz w:val="20"/>
          <w:szCs w:val="20"/>
        </w:rPr>
        <w:t>Кредитор вправе отказать Заемщику в предоставлении очередного Транша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а также в случае невыполнения Заемщиком отлагательных условий, установленных пунктом 6.6.1 настоящего Соглашения.</w:t>
      </w:r>
    </w:p>
    <w:p w14:paraId="5047822C" w14:textId="77777777" w:rsidR="00FB12DC" w:rsidRDefault="00FB12DC" w:rsidP="00FB12DC">
      <w:pPr>
        <w:tabs>
          <w:tab w:val="left" w:pos="284"/>
        </w:tabs>
        <w:contextualSpacing/>
        <w:jc w:val="both"/>
        <w:rPr>
          <w:sz w:val="20"/>
          <w:szCs w:val="20"/>
        </w:rPr>
      </w:pPr>
      <w:r w:rsidRPr="00E52EBF">
        <w:rPr>
          <w:sz w:val="20"/>
          <w:szCs w:val="20"/>
        </w:rPr>
        <w:t>Уплата процентов за пользование Кредитом производится в следующем порядке:</w:t>
      </w:r>
      <w:r w:rsidRPr="00E52EBF">
        <w:rPr>
          <w:sz w:val="20"/>
          <w:szCs w:val="20"/>
        </w:rPr>
        <w:br/>
        <w:t xml:space="preserve">Начиная с даты, следующей за датой выдачи первого Транша Кредита и по Дату окончательного погашения задолженности по Кредитной линии (включительно), Заемщик безусловно и безотзывно обязуется </w:t>
      </w:r>
      <w:r w:rsidRPr="00E52EBF">
        <w:rPr>
          <w:sz w:val="20"/>
          <w:szCs w:val="20"/>
        </w:rPr>
        <w:lastRenderedPageBreak/>
        <w:t>уплачивать Кредитору проценты по Кредитной линии, начисляемые на сумму фактической задолженности по Основному долгу по Кредитной линии на начало каждого календарного дня по ставке:</w:t>
      </w:r>
    </w:p>
    <w:p w14:paraId="6259B6FC" w14:textId="77777777" w:rsidR="00FB12DC" w:rsidRDefault="00FB12DC" w:rsidP="00FB12DC">
      <w:pPr>
        <w:tabs>
          <w:tab w:val="left" w:pos="284"/>
        </w:tabs>
        <w:contextualSpacing/>
        <w:jc w:val="both"/>
        <w:rPr>
          <w:sz w:val="20"/>
          <w:szCs w:val="20"/>
        </w:rPr>
      </w:pPr>
      <w:r w:rsidRPr="00E52EBF">
        <w:rPr>
          <w:sz w:val="20"/>
          <w:szCs w:val="20"/>
        </w:rPr>
        <w:t>–</w:t>
      </w:r>
      <w:r>
        <w:rPr>
          <w:sz w:val="20"/>
          <w:szCs w:val="20"/>
        </w:rPr>
        <w:t xml:space="preserve"> </w:t>
      </w:r>
      <w:r w:rsidRPr="00E52EBF">
        <w:rPr>
          <w:sz w:val="20"/>
          <w:szCs w:val="20"/>
        </w:rPr>
        <w:t>Ключевая ставка Банка России.</w:t>
      </w:r>
    </w:p>
    <w:p w14:paraId="26CDDC0E" w14:textId="77777777" w:rsidR="00FB12DC" w:rsidRDefault="00FB12DC" w:rsidP="00FB12DC">
      <w:pPr>
        <w:tabs>
          <w:tab w:val="left" w:pos="284"/>
        </w:tabs>
        <w:contextualSpacing/>
        <w:jc w:val="both"/>
        <w:rPr>
          <w:sz w:val="20"/>
          <w:szCs w:val="20"/>
        </w:rPr>
      </w:pPr>
      <w:r w:rsidRPr="00E52EBF">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14:paraId="427FDE40" w14:textId="77777777" w:rsidR="00FB12DC" w:rsidRDefault="00FB12DC" w:rsidP="00FB12DC">
      <w:pPr>
        <w:tabs>
          <w:tab w:val="left" w:pos="284"/>
        </w:tabs>
        <w:contextualSpacing/>
        <w:jc w:val="both"/>
        <w:rPr>
          <w:sz w:val="20"/>
          <w:szCs w:val="20"/>
        </w:rPr>
      </w:pPr>
      <w:r w:rsidRPr="00E52EBF">
        <w:rPr>
          <w:sz w:val="20"/>
          <w:szCs w:val="20"/>
        </w:rPr>
        <w:t>Процентная ставка за пользование Кредитом по настоящему Соглашению изменяется с даты изменения Банком России размера ключевой ставки.</w:t>
      </w:r>
    </w:p>
    <w:p w14:paraId="3E7E1CEF" w14:textId="77777777" w:rsidR="00FB12DC" w:rsidRDefault="00FB12DC" w:rsidP="00FB12DC">
      <w:pPr>
        <w:tabs>
          <w:tab w:val="left" w:pos="284"/>
        </w:tabs>
        <w:contextualSpacing/>
        <w:jc w:val="both"/>
        <w:rPr>
          <w:sz w:val="20"/>
          <w:szCs w:val="20"/>
        </w:rPr>
      </w:pPr>
      <w:r w:rsidRPr="00E52EBF">
        <w:rPr>
          <w:sz w:val="20"/>
          <w:szCs w:val="20"/>
        </w:rPr>
        <w:t>Уплата процентов за пользование Кредитом производится в сроки с учетом Процентных периодов:</w:t>
      </w:r>
      <w:r w:rsidRPr="00E52EBF">
        <w:rPr>
          <w:sz w:val="20"/>
          <w:szCs w:val="20"/>
        </w:rPr>
        <w:br/>
        <w:t>Начиная с даты, следующей за датой выдачи первого Транша Кредита и по Дату окончательного погашения задолженности по Кредитной линии (включительно), Заемщик безусловно и безотзывно обязуется уплачивать Кредитору проценты по Кредитной линии, начисляемые на сумму фактической задолженности по Основному долгу по Кредитной линии на начало каждого календарного дня по ставке:</w:t>
      </w:r>
      <w:r w:rsidRPr="00E52EBF">
        <w:rPr>
          <w:sz w:val="20"/>
          <w:szCs w:val="20"/>
        </w:rPr>
        <w:br/>
        <w:t>–</w:t>
      </w:r>
      <w:r>
        <w:rPr>
          <w:sz w:val="20"/>
          <w:szCs w:val="20"/>
        </w:rPr>
        <w:t xml:space="preserve"> </w:t>
      </w:r>
      <w:r w:rsidRPr="00E52EBF">
        <w:rPr>
          <w:sz w:val="20"/>
          <w:szCs w:val="20"/>
        </w:rPr>
        <w:t>Ключевая ставка Банка России.</w:t>
      </w:r>
    </w:p>
    <w:p w14:paraId="0728D4F2" w14:textId="77777777" w:rsidR="00FB12DC" w:rsidRDefault="00FB12DC" w:rsidP="00FB12DC">
      <w:pPr>
        <w:tabs>
          <w:tab w:val="left" w:pos="284"/>
        </w:tabs>
        <w:contextualSpacing/>
        <w:jc w:val="both"/>
        <w:rPr>
          <w:sz w:val="20"/>
          <w:szCs w:val="20"/>
        </w:rPr>
      </w:pPr>
      <w:r w:rsidRPr="00E52EBF">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14:paraId="447DEC67" w14:textId="77777777" w:rsidR="00FB12DC" w:rsidRDefault="00FB12DC" w:rsidP="00FB12DC">
      <w:pPr>
        <w:tabs>
          <w:tab w:val="left" w:pos="284"/>
        </w:tabs>
        <w:contextualSpacing/>
        <w:jc w:val="both"/>
        <w:rPr>
          <w:sz w:val="20"/>
          <w:szCs w:val="20"/>
        </w:rPr>
      </w:pPr>
      <w:r w:rsidRPr="00E52EBF">
        <w:rPr>
          <w:sz w:val="20"/>
          <w:szCs w:val="20"/>
        </w:rPr>
        <w:t>Процентная ставка за пользование Кредитом по настоящему Соглашению изменяется с даты изменения Банком России размера ключевой ставки.</w:t>
      </w:r>
    </w:p>
    <w:p w14:paraId="2DE316DE" w14:textId="77777777" w:rsidR="00FB12DC" w:rsidRDefault="00FB12DC" w:rsidP="00FB12DC">
      <w:pPr>
        <w:tabs>
          <w:tab w:val="left" w:pos="284"/>
        </w:tabs>
        <w:contextualSpacing/>
        <w:jc w:val="both"/>
        <w:rPr>
          <w:sz w:val="20"/>
          <w:szCs w:val="20"/>
        </w:rPr>
      </w:pPr>
      <w:r w:rsidRPr="00E52EBF">
        <w:rPr>
          <w:sz w:val="20"/>
          <w:szCs w:val="20"/>
        </w:rPr>
        <w:t>Уплата процентов за пользование Кредитом производится в сроки с учетом Процентных периодов:</w:t>
      </w:r>
      <w:r w:rsidRPr="00E52EBF">
        <w:rPr>
          <w:sz w:val="20"/>
          <w:szCs w:val="20"/>
        </w:rPr>
        <w:br/>
        <w:t>•</w:t>
      </w:r>
      <w:r w:rsidRPr="00E52EBF">
        <w:rPr>
          <w:sz w:val="20"/>
          <w:szCs w:val="20"/>
        </w:rPr>
        <w:tab/>
        <w:t>Первый Процентный период – с даты предоставления первого Транша Кредита по последний календарный день текущего календарного квартала (включительно).</w:t>
      </w:r>
    </w:p>
    <w:p w14:paraId="7BF10841" w14:textId="77777777" w:rsidR="00FB12DC" w:rsidRDefault="00FB12DC" w:rsidP="00FB12DC">
      <w:pPr>
        <w:tabs>
          <w:tab w:val="left" w:pos="284"/>
        </w:tabs>
        <w:contextualSpacing/>
        <w:jc w:val="both"/>
        <w:rPr>
          <w:sz w:val="20"/>
          <w:szCs w:val="20"/>
        </w:rPr>
      </w:pPr>
      <w:r w:rsidRPr="00E52EBF">
        <w:rPr>
          <w:sz w:val="20"/>
          <w:szCs w:val="20"/>
        </w:rPr>
        <w:tab/>
        <w:t>Дата уплаты процентов - последний Рабочий день первого календарного квартала пользования Кредитом.</w:t>
      </w:r>
      <w:r w:rsidRPr="00E52EBF">
        <w:rPr>
          <w:sz w:val="20"/>
          <w:szCs w:val="20"/>
        </w:rPr>
        <w:br/>
        <w:t>•</w:t>
      </w:r>
      <w:r w:rsidRPr="00E52EBF">
        <w:rPr>
          <w:sz w:val="20"/>
          <w:szCs w:val="20"/>
        </w:rPr>
        <w:tab/>
        <w:t xml:space="preserve">Последующие Процентные периоды – период с первого числа первого месяца каждого календарного квартала по последний календарный день последнего месяца каждого календарного квартала (включительно). </w:t>
      </w:r>
      <w:r w:rsidRPr="00E52EBF">
        <w:rPr>
          <w:sz w:val="20"/>
          <w:szCs w:val="20"/>
        </w:rPr>
        <w:br/>
      </w:r>
      <w:r w:rsidRPr="00E52EBF">
        <w:rPr>
          <w:sz w:val="20"/>
          <w:szCs w:val="20"/>
        </w:rPr>
        <w:tab/>
        <w:t>Дата уплаты процентов - ежеквартально в первый Рабочий день первого месяца каждого календарного квартала за истекший квартал.</w:t>
      </w:r>
    </w:p>
    <w:p w14:paraId="68D69BFF" w14:textId="77777777" w:rsidR="00FB12DC" w:rsidRDefault="00FB12DC" w:rsidP="00FB12DC">
      <w:pPr>
        <w:tabs>
          <w:tab w:val="left" w:pos="284"/>
        </w:tabs>
        <w:contextualSpacing/>
        <w:jc w:val="both"/>
        <w:rPr>
          <w:sz w:val="20"/>
          <w:szCs w:val="20"/>
        </w:rPr>
      </w:pPr>
      <w:r w:rsidRPr="00E52EBF">
        <w:rPr>
          <w:sz w:val="20"/>
          <w:szCs w:val="20"/>
        </w:rPr>
        <w:t>•</w:t>
      </w:r>
      <w:r w:rsidRPr="00E52EBF">
        <w:rPr>
          <w:sz w:val="20"/>
          <w:szCs w:val="20"/>
        </w:rPr>
        <w:tab/>
        <w:t>Последний Процентный период - период с первого числа первого месяца календарного квартала, следующего за датой окончания предшествующего Процентного периода, по Дату окончательного погашения задолженности по Кредитной линии, по которой утрачено/исчерпано право Заемщика на получение Траншей кредита.</w:t>
      </w:r>
    </w:p>
    <w:p w14:paraId="0C2B858B" w14:textId="77777777" w:rsidR="00FB12DC" w:rsidRDefault="00FB12DC" w:rsidP="00FB12DC">
      <w:pPr>
        <w:tabs>
          <w:tab w:val="left" w:pos="284"/>
        </w:tabs>
        <w:contextualSpacing/>
        <w:jc w:val="both"/>
        <w:rPr>
          <w:sz w:val="20"/>
          <w:szCs w:val="20"/>
        </w:rPr>
      </w:pPr>
      <w:r w:rsidRPr="00E52EBF">
        <w:rPr>
          <w:sz w:val="20"/>
          <w:szCs w:val="20"/>
        </w:rPr>
        <w:tab/>
        <w:t>Дата уплаты процентов - Дата окончательного погашения задолженности по Кредитной линии.</w:t>
      </w:r>
      <w:r w:rsidRPr="00E52EBF">
        <w:rPr>
          <w:sz w:val="20"/>
          <w:szCs w:val="20"/>
        </w:rPr>
        <w:br/>
        <w:t>Расчет процентов осуществляется с учетом норм Положения Банка России от 22.12.2014 № 446-П «О порядке определения доходов, расходов и прочего совокупного дохода кредитных организаций».</w:t>
      </w:r>
      <w:r w:rsidRPr="00E52EBF">
        <w:rPr>
          <w:sz w:val="20"/>
          <w:szCs w:val="20"/>
        </w:rPr>
        <w:br/>
        <w:t>При начислении суммы процентов в расчет принимаются величина процентной ставки (в процентах годовых) и фактическое количество календарных дней, на которое предоставлен Транш Кредита. При этом за базу берется фактическое количество календарных дней в году (365 или 366 дней соответственно).</w:t>
      </w:r>
      <w:r w:rsidRPr="00E52EBF">
        <w:rPr>
          <w:sz w:val="20"/>
          <w:szCs w:val="20"/>
        </w:rPr>
        <w:br/>
        <w:t>В случае досрочного погашения (возврата) Кредита (кроме случаев досрочного погашения, связанного с изменением Банком условий кредитования в соответствии с пунктом 6.8.5. настоящего Соглашения) (полностью или частично) Заемщик обязан:</w:t>
      </w:r>
    </w:p>
    <w:p w14:paraId="7CAEDB4B" w14:textId="77777777" w:rsidR="00FB12DC" w:rsidRPr="00E52EBF" w:rsidRDefault="00FB12DC" w:rsidP="00FB12DC">
      <w:pPr>
        <w:tabs>
          <w:tab w:val="left" w:pos="284"/>
        </w:tabs>
        <w:contextualSpacing/>
        <w:jc w:val="both"/>
        <w:rPr>
          <w:sz w:val="20"/>
          <w:szCs w:val="20"/>
        </w:rPr>
      </w:pPr>
      <w:r w:rsidRPr="00E52EBF">
        <w:rPr>
          <w:sz w:val="20"/>
          <w:szCs w:val="20"/>
        </w:rPr>
        <w:t>•</w:t>
      </w:r>
      <w:r w:rsidRPr="00E52EBF">
        <w:rPr>
          <w:sz w:val="20"/>
          <w:szCs w:val="20"/>
        </w:rPr>
        <w:tab/>
        <w:t>при полном погашении, в том числе при досрочном истребовании Кредита Банком, - одновременно уплатить полностью всю сумму начисленных процентов (т.е. уплатить проценты, рассчитанные на остаток задолженности по Основному долгу на начало операционного дня даты погашения (возврата) Кредита);</w:t>
      </w:r>
      <w:r w:rsidRPr="00E52EBF">
        <w:rPr>
          <w:sz w:val="20"/>
          <w:szCs w:val="20"/>
        </w:rPr>
        <w:br/>
        <w:t>•</w:t>
      </w:r>
      <w:r w:rsidRPr="00E52EBF">
        <w:rPr>
          <w:sz w:val="20"/>
          <w:szCs w:val="20"/>
        </w:rPr>
        <w:tab/>
        <w:t>при частичном погашении – уплатить проценты в установленный для уплаты процентов срок.</w:t>
      </w:r>
    </w:p>
    <w:p w14:paraId="5B1FB61E" w14:textId="77777777" w:rsidR="00434A8A" w:rsidRDefault="00434A8A" w:rsidP="00F7184E">
      <w:pPr>
        <w:keepNext/>
        <w:spacing w:before="120" w:after="60"/>
        <w:ind w:left="539"/>
        <w:contextualSpacing/>
        <w:rPr>
          <w:b/>
          <w:bCs/>
          <w:sz w:val="20"/>
          <w:szCs w:val="20"/>
        </w:rPr>
      </w:pPr>
    </w:p>
    <w:p w14:paraId="6A9A9010"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№6, </w:t>
      </w:r>
      <w:r w:rsidR="00434A8A" w:rsidRPr="000C4BED">
        <w:rPr>
          <w:b/>
          <w:bCs/>
          <w:sz w:val="20"/>
          <w:szCs w:val="20"/>
        </w:rPr>
        <w:t xml:space="preserve">пп. </w:t>
      </w:r>
      <w:r w:rsidR="00434A8A">
        <w:rPr>
          <w:b/>
          <w:bCs/>
          <w:sz w:val="20"/>
          <w:szCs w:val="20"/>
        </w:rPr>
        <w:t>6.3</w:t>
      </w:r>
      <w:r w:rsidRPr="000C4BED">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2C7E19D4" w14:textId="77777777" w:rsidTr="00E6040C">
        <w:trPr>
          <w:cantSplit/>
        </w:trPr>
        <w:tc>
          <w:tcPr>
            <w:tcW w:w="7487" w:type="dxa"/>
          </w:tcPr>
          <w:p w14:paraId="4695969F"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73C01F4F"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3F85B8D7" w14:textId="77777777" w:rsidTr="00E6040C">
        <w:trPr>
          <w:cantSplit/>
        </w:trPr>
        <w:tc>
          <w:tcPr>
            <w:tcW w:w="7487" w:type="dxa"/>
          </w:tcPr>
          <w:p w14:paraId="7CB1A4DE"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460EC418"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1E82A5DF" w14:textId="77777777" w:rsidTr="00E6040C">
        <w:trPr>
          <w:cantSplit/>
        </w:trPr>
        <w:tc>
          <w:tcPr>
            <w:tcW w:w="7487" w:type="dxa"/>
          </w:tcPr>
          <w:p w14:paraId="0810EE12"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0C89D37A"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4346A1E6" w14:textId="77777777" w:rsidTr="00E6040C">
        <w:trPr>
          <w:cantSplit/>
        </w:trPr>
        <w:tc>
          <w:tcPr>
            <w:tcW w:w="7487" w:type="dxa"/>
          </w:tcPr>
          <w:p w14:paraId="1522187B"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5811F090"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07BDC961" w14:textId="77777777" w:rsidR="00134911" w:rsidRDefault="00134911" w:rsidP="00F7184E">
      <w:pPr>
        <w:spacing w:before="120" w:after="120"/>
        <w:contextualSpacing/>
        <w:jc w:val="both"/>
        <w:rPr>
          <w:b/>
          <w:sz w:val="20"/>
          <w:szCs w:val="20"/>
        </w:rPr>
      </w:pPr>
    </w:p>
    <w:p w14:paraId="16E33308" w14:textId="77777777" w:rsidR="006F4C50" w:rsidRPr="00F7184E" w:rsidRDefault="006F4C50" w:rsidP="00F7184E">
      <w:pPr>
        <w:spacing w:before="120" w:after="120"/>
        <w:contextualSpacing/>
        <w:jc w:val="both"/>
        <w:rPr>
          <w:b/>
          <w:sz w:val="20"/>
          <w:szCs w:val="20"/>
        </w:rPr>
      </w:pPr>
      <w:r w:rsidRPr="00F7184E">
        <w:rPr>
          <w:b/>
          <w:sz w:val="20"/>
          <w:szCs w:val="20"/>
        </w:rPr>
        <w:t xml:space="preserve">Итоги голосования по вопросу повестки дня №6, </w:t>
      </w:r>
      <w:r w:rsidR="00434A8A" w:rsidRPr="000C4BED">
        <w:rPr>
          <w:b/>
          <w:bCs/>
          <w:sz w:val="20"/>
          <w:szCs w:val="20"/>
        </w:rPr>
        <w:t xml:space="preserve">пп. </w:t>
      </w:r>
      <w:r w:rsidR="00434A8A">
        <w:rPr>
          <w:b/>
          <w:bCs/>
          <w:sz w:val="20"/>
          <w:szCs w:val="20"/>
        </w:rPr>
        <w:t>6.3</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30EE85DA" w14:textId="77777777" w:rsidTr="004232A3">
        <w:tblPrEx>
          <w:tblCellMar>
            <w:top w:w="0" w:type="dxa"/>
            <w:bottom w:w="0" w:type="dxa"/>
          </w:tblCellMar>
        </w:tblPrEx>
        <w:trPr>
          <w:cantSplit/>
        </w:trPr>
        <w:tc>
          <w:tcPr>
            <w:tcW w:w="828" w:type="dxa"/>
            <w:vAlign w:val="center"/>
          </w:tcPr>
          <w:p w14:paraId="25297481" w14:textId="77777777" w:rsidR="00A84ECF" w:rsidRPr="00201533" w:rsidRDefault="00A84ECF" w:rsidP="00F7184E">
            <w:pPr>
              <w:keepNext/>
              <w:spacing w:before="40" w:after="40"/>
              <w:contextualSpacing/>
              <w:jc w:val="center"/>
              <w:rPr>
                <w:sz w:val="18"/>
                <w:szCs w:val="18"/>
              </w:rPr>
            </w:pPr>
          </w:p>
        </w:tc>
        <w:tc>
          <w:tcPr>
            <w:tcW w:w="1457" w:type="dxa"/>
            <w:vAlign w:val="center"/>
          </w:tcPr>
          <w:p w14:paraId="42672DFD"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0B5C1470"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6688B1C6"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2518F5C3"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499904D8"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0E5BA57E"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6CE89023"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A84ECF" w:rsidRPr="0090527B" w14:paraId="3A3661C4" w14:textId="77777777" w:rsidTr="004232A3">
        <w:tblPrEx>
          <w:tblCellMar>
            <w:top w:w="0" w:type="dxa"/>
            <w:bottom w:w="0" w:type="dxa"/>
          </w:tblCellMar>
        </w:tblPrEx>
        <w:trPr>
          <w:cantSplit/>
        </w:trPr>
        <w:tc>
          <w:tcPr>
            <w:tcW w:w="828" w:type="dxa"/>
            <w:vAlign w:val="center"/>
          </w:tcPr>
          <w:p w14:paraId="4991CED7" w14:textId="77777777" w:rsidR="00A84ECF" w:rsidRPr="00820C53" w:rsidRDefault="00A84ECF" w:rsidP="00F7184E">
            <w:pPr>
              <w:spacing w:before="40" w:after="40"/>
              <w:contextualSpacing/>
              <w:jc w:val="center"/>
              <w:rPr>
                <w:sz w:val="20"/>
                <w:szCs w:val="20"/>
              </w:rPr>
            </w:pPr>
            <w:r w:rsidRPr="00820C53">
              <w:rPr>
                <w:sz w:val="20"/>
                <w:szCs w:val="20"/>
              </w:rPr>
              <w:t>Голоса</w:t>
            </w:r>
          </w:p>
        </w:tc>
        <w:tc>
          <w:tcPr>
            <w:tcW w:w="1457" w:type="dxa"/>
            <w:vAlign w:val="center"/>
          </w:tcPr>
          <w:p w14:paraId="79B8F55A"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66</w:t>
            </w:r>
          </w:p>
        </w:tc>
        <w:tc>
          <w:tcPr>
            <w:tcW w:w="1457" w:type="dxa"/>
            <w:vAlign w:val="center"/>
          </w:tcPr>
          <w:p w14:paraId="47A98970"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56</w:t>
            </w:r>
          </w:p>
        </w:tc>
        <w:tc>
          <w:tcPr>
            <w:tcW w:w="1457" w:type="dxa"/>
            <w:vAlign w:val="center"/>
          </w:tcPr>
          <w:p w14:paraId="4E0A5E62" w14:textId="77777777" w:rsidR="00A84ECF" w:rsidRPr="00BF6285" w:rsidRDefault="00EE3718" w:rsidP="00434A8A">
            <w:pPr>
              <w:spacing w:before="40" w:after="40"/>
              <w:contextualSpacing/>
              <w:jc w:val="right"/>
              <w:rPr>
                <w:b/>
                <w:sz w:val="16"/>
                <w:szCs w:val="16"/>
                <w:lang w:val="en-US"/>
              </w:rPr>
            </w:pPr>
            <w:r>
              <w:rPr>
                <w:b/>
                <w:sz w:val="16"/>
                <w:szCs w:val="16"/>
              </w:rPr>
              <w:t>1</w:t>
            </w:r>
            <w:r w:rsidR="00A84ECF" w:rsidRPr="00BF6285">
              <w:rPr>
                <w:b/>
                <w:sz w:val="16"/>
                <w:szCs w:val="16"/>
                <w:lang w:val="en-US"/>
              </w:rPr>
              <w:t>0</w:t>
            </w:r>
          </w:p>
        </w:tc>
        <w:tc>
          <w:tcPr>
            <w:tcW w:w="1457" w:type="dxa"/>
            <w:vAlign w:val="center"/>
          </w:tcPr>
          <w:p w14:paraId="7ED3C77D"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7" w:type="dxa"/>
            <w:vAlign w:val="center"/>
          </w:tcPr>
          <w:p w14:paraId="1D990A36"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8" w:type="dxa"/>
            <w:vAlign w:val="center"/>
          </w:tcPr>
          <w:p w14:paraId="13298094"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r>
      <w:tr w:rsidR="00F74685" w:rsidRPr="00B56921" w14:paraId="6E03735F" w14:textId="77777777" w:rsidTr="004232A3">
        <w:tblPrEx>
          <w:tblCellMar>
            <w:top w:w="0" w:type="dxa"/>
            <w:bottom w:w="0" w:type="dxa"/>
          </w:tblCellMar>
        </w:tblPrEx>
        <w:trPr>
          <w:cantSplit/>
        </w:trPr>
        <w:tc>
          <w:tcPr>
            <w:tcW w:w="828" w:type="dxa"/>
            <w:vAlign w:val="center"/>
          </w:tcPr>
          <w:p w14:paraId="5351784A" w14:textId="77777777" w:rsidR="00F74685" w:rsidRPr="00B56921" w:rsidRDefault="00F74685" w:rsidP="00F7184E">
            <w:pPr>
              <w:spacing w:before="40" w:after="40"/>
              <w:contextualSpacing/>
              <w:jc w:val="center"/>
              <w:rPr>
                <w:sz w:val="20"/>
                <w:szCs w:val="20"/>
              </w:rPr>
            </w:pPr>
            <w:r w:rsidRPr="00B56921">
              <w:rPr>
                <w:sz w:val="20"/>
                <w:szCs w:val="20"/>
              </w:rPr>
              <w:t>%</w:t>
            </w:r>
          </w:p>
        </w:tc>
        <w:tc>
          <w:tcPr>
            <w:tcW w:w="1457" w:type="dxa"/>
            <w:vAlign w:val="center"/>
          </w:tcPr>
          <w:p w14:paraId="778091C9"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100,00</w:t>
            </w:r>
          </w:p>
        </w:tc>
        <w:tc>
          <w:tcPr>
            <w:tcW w:w="1457" w:type="dxa"/>
            <w:vAlign w:val="center"/>
          </w:tcPr>
          <w:p w14:paraId="1A65C33C"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4CFF87F9"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0210379F"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7" w:type="dxa"/>
            <w:vAlign w:val="center"/>
          </w:tcPr>
          <w:p w14:paraId="43329246"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8" w:type="dxa"/>
            <w:vAlign w:val="center"/>
          </w:tcPr>
          <w:p w14:paraId="0622542A"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r>
    </w:tbl>
    <w:p w14:paraId="156DF27C"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№6, </w:t>
      </w:r>
      <w:r w:rsidR="00434A8A" w:rsidRPr="000C4BED">
        <w:rPr>
          <w:b/>
          <w:bCs/>
          <w:sz w:val="20"/>
          <w:szCs w:val="20"/>
        </w:rPr>
        <w:t xml:space="preserve">пп. </w:t>
      </w:r>
      <w:r w:rsidR="00434A8A">
        <w:rPr>
          <w:b/>
          <w:bCs/>
          <w:sz w:val="20"/>
          <w:szCs w:val="20"/>
        </w:rPr>
        <w:t>6.3</w:t>
      </w:r>
      <w:r w:rsidRPr="00354BBD">
        <w:rPr>
          <w:b/>
          <w:sz w:val="20"/>
          <w:szCs w:val="20"/>
        </w:rPr>
        <w:t>:</w:t>
      </w:r>
    </w:p>
    <w:p w14:paraId="35FC32F9" w14:textId="77777777" w:rsidR="000D7C33" w:rsidRDefault="000D7C33" w:rsidP="000D7C33">
      <w:pPr>
        <w:contextualSpacing/>
        <w:jc w:val="both"/>
        <w:rPr>
          <w:sz w:val="20"/>
          <w:szCs w:val="20"/>
        </w:rPr>
      </w:pPr>
      <w:r w:rsidRPr="00E52EBF">
        <w:rPr>
          <w:sz w:val="20"/>
          <w:szCs w:val="20"/>
        </w:rPr>
        <w:lastRenderedPageBreak/>
        <w:t>Одобрить крупную сделку Общества (с учетом взаимосвязанных сделок) - Кредитное соглашение об открытии кредитной линии №1521-032-810К от 11.05.2021 (далее – Кредитное соглашение 3), заключенное между Обществом (Заемщик) и «Газпромбанк» (Акционерное общество) (Кредитор) на следующих условиях:</w:t>
      </w:r>
      <w:r w:rsidRPr="00E52EBF">
        <w:rPr>
          <w:sz w:val="20"/>
          <w:szCs w:val="20"/>
        </w:rPr>
        <w:br/>
        <w:t>Стороны сделки:</w:t>
      </w:r>
    </w:p>
    <w:p w14:paraId="273C4F94" w14:textId="77777777" w:rsidR="000D7C33" w:rsidRDefault="000D7C33" w:rsidP="000D7C33">
      <w:pPr>
        <w:contextualSpacing/>
        <w:jc w:val="both"/>
        <w:rPr>
          <w:sz w:val="20"/>
          <w:szCs w:val="20"/>
        </w:rPr>
      </w:pPr>
      <w:r w:rsidRPr="00E52EBF">
        <w:rPr>
          <w:sz w:val="20"/>
          <w:szCs w:val="20"/>
        </w:rPr>
        <w:t>«Газпромбанк» (Акционерное общество) (Кредитор или Банк) и АО «Завод ЭЛЕКТРОПУЛЬТ» (Заемщик).</w:t>
      </w:r>
      <w:r w:rsidRPr="00E52EBF">
        <w:rPr>
          <w:sz w:val="20"/>
          <w:szCs w:val="20"/>
        </w:rPr>
        <w:br/>
        <w:t>Предмет сделки:</w:t>
      </w:r>
    </w:p>
    <w:p w14:paraId="4FC5A16E" w14:textId="77777777" w:rsidR="000D7C33" w:rsidRDefault="000D7C33" w:rsidP="000D7C33">
      <w:pPr>
        <w:contextualSpacing/>
        <w:jc w:val="both"/>
        <w:rPr>
          <w:sz w:val="20"/>
          <w:szCs w:val="20"/>
        </w:rPr>
      </w:pPr>
      <w:r w:rsidRPr="00E52EBF">
        <w:rPr>
          <w:sz w:val="20"/>
          <w:szCs w:val="20"/>
        </w:rPr>
        <w:t>По Соглашению Кредитор обязуется открыть Заемщику Кредитную линию в размере и на условиях, указанных в Соглашении, а Заемщик обязуется возвратить Кредит, полученный по Кредитной линии, уплатить проценты и выполнить иные Обязательства, предусмотренные Соглашением.</w:t>
      </w:r>
      <w:r w:rsidRPr="00E52EBF">
        <w:rPr>
          <w:sz w:val="20"/>
          <w:szCs w:val="20"/>
        </w:rPr>
        <w:br/>
        <w:t>Цена сделки:</w:t>
      </w:r>
    </w:p>
    <w:p w14:paraId="6BCEC96E" w14:textId="77777777" w:rsidR="000D7C33" w:rsidRDefault="000D7C33" w:rsidP="000D7C33">
      <w:pPr>
        <w:contextualSpacing/>
        <w:jc w:val="both"/>
        <w:rPr>
          <w:sz w:val="20"/>
          <w:szCs w:val="20"/>
        </w:rPr>
      </w:pPr>
      <w:r w:rsidRPr="00E52EBF">
        <w:rPr>
          <w:sz w:val="20"/>
          <w:szCs w:val="20"/>
        </w:rPr>
        <w:t>Лимит выдачи (максимально допустимый размер общей суммы предоставляемых Заемщику в рамках Кредитной линии денежных средств) составляет 136 900 000,00 (Сто тридцать шесть миллионов девятьсот тысяч) рублей.</w:t>
      </w:r>
    </w:p>
    <w:p w14:paraId="7712844F" w14:textId="77777777" w:rsidR="000D7C33" w:rsidRDefault="000D7C33" w:rsidP="000D7C33">
      <w:pPr>
        <w:contextualSpacing/>
        <w:jc w:val="both"/>
        <w:rPr>
          <w:sz w:val="20"/>
          <w:szCs w:val="20"/>
        </w:rPr>
      </w:pPr>
      <w:r w:rsidRPr="00E52EBF">
        <w:rPr>
          <w:sz w:val="20"/>
          <w:szCs w:val="20"/>
        </w:rPr>
        <w:t>Целевое назначение Кредита: финансирование производственной деятельности по Договору №00-19-01/185/20-З(АД) от 16.09.2020г., заключенному между Заемщиком и Обществом с ограниченной ответственностью «Газпром энерго» (далее и по тексту Соглашения – Контракт)</w:t>
      </w:r>
      <w:r>
        <w:rPr>
          <w:sz w:val="20"/>
          <w:szCs w:val="20"/>
        </w:rPr>
        <w:t>.</w:t>
      </w:r>
    </w:p>
    <w:p w14:paraId="1C6AB493" w14:textId="77777777" w:rsidR="000D7C33" w:rsidRDefault="000D7C33" w:rsidP="000D7C33">
      <w:pPr>
        <w:contextualSpacing/>
        <w:jc w:val="both"/>
        <w:rPr>
          <w:sz w:val="20"/>
          <w:szCs w:val="20"/>
        </w:rPr>
      </w:pPr>
      <w:r w:rsidRPr="00E52EBF">
        <w:rPr>
          <w:sz w:val="20"/>
          <w:szCs w:val="20"/>
        </w:rPr>
        <w:t>Использование Кредитной линии:</w:t>
      </w:r>
    </w:p>
    <w:p w14:paraId="449E3834" w14:textId="77777777" w:rsidR="000D7C33" w:rsidRDefault="000D7C33" w:rsidP="000D7C33">
      <w:pPr>
        <w:contextualSpacing/>
        <w:jc w:val="both"/>
        <w:rPr>
          <w:sz w:val="20"/>
          <w:szCs w:val="20"/>
        </w:rPr>
      </w:pPr>
      <w:r w:rsidRPr="00E52EBF">
        <w:rPr>
          <w:sz w:val="20"/>
          <w:szCs w:val="20"/>
        </w:rPr>
        <w:t>Окончание Периода использования Кредитной линии: «28» февраля 2023г. (включительно), с возможностью продления на новый срок по согласованию с Банком на основании отдельного дополнительного соглашения к настоящему Соглашению в случае продления срока действия кредитной линии.</w:t>
      </w:r>
      <w:r w:rsidRPr="00E52EBF">
        <w:rPr>
          <w:sz w:val="20"/>
          <w:szCs w:val="20"/>
        </w:rPr>
        <w:br/>
        <w:t xml:space="preserve">Если дата окончания Периода использования кредитной линии приходится на день, не являющийся Рабочим днем, то датой окончания Периода использования кредитной линии будет считаться ближайший предшествующий ей Рабочий день. </w:t>
      </w:r>
    </w:p>
    <w:p w14:paraId="04DF03B4" w14:textId="77777777" w:rsidR="000D7C33" w:rsidRDefault="000D7C33" w:rsidP="000D7C33">
      <w:pPr>
        <w:contextualSpacing/>
        <w:jc w:val="both"/>
        <w:rPr>
          <w:sz w:val="20"/>
          <w:szCs w:val="20"/>
        </w:rPr>
      </w:pPr>
      <w:r w:rsidRPr="00E52EBF">
        <w:rPr>
          <w:sz w:val="20"/>
          <w:szCs w:val="20"/>
        </w:rPr>
        <w:t>По окончании Периода использования Кредитной линии Заемщик в соответствии с условиями настоящего Соглашения утрачивает право на получение Траншей Кредита.</w:t>
      </w:r>
    </w:p>
    <w:p w14:paraId="7A9DB793" w14:textId="77777777" w:rsidR="000D7C33" w:rsidRDefault="000D7C33" w:rsidP="000D7C33">
      <w:pPr>
        <w:contextualSpacing/>
        <w:jc w:val="both"/>
        <w:rPr>
          <w:sz w:val="20"/>
          <w:szCs w:val="20"/>
        </w:rPr>
      </w:pPr>
      <w:r w:rsidRPr="00E52EBF">
        <w:rPr>
          <w:sz w:val="20"/>
          <w:szCs w:val="20"/>
        </w:rPr>
        <w:t>Использование Кредитной линии производится Траншами Кредита, каждый из которых предоставляется в валюте Кредита, указанной в Заявлении, на любой срок с учетом даты, указанной в пункте 6.4 настоящего Соглашения, и должен быть погашен (возвращен) не позднее даты, указанной в пункте 6.4 настоящего Соглашения.</w:t>
      </w:r>
      <w:r w:rsidRPr="00E52EBF">
        <w:rPr>
          <w:sz w:val="20"/>
          <w:szCs w:val="20"/>
        </w:rPr>
        <w:br/>
        <w:t xml:space="preserve">Заемщик в срок не позднее 10 (Десять) рабочих дней до даты погашения задолженности по Траншу кредита имеет право направить в адрес Кредитора заявление на пролонгацию Транша Кредита, содержащее информацию о сроке испрашиваемой пролонгации и процентной ставке. </w:t>
      </w:r>
    </w:p>
    <w:p w14:paraId="0F988288" w14:textId="77777777" w:rsidR="000D7C33" w:rsidRDefault="000D7C33" w:rsidP="000D7C33">
      <w:pPr>
        <w:contextualSpacing/>
        <w:jc w:val="both"/>
        <w:rPr>
          <w:sz w:val="20"/>
          <w:szCs w:val="20"/>
        </w:rPr>
      </w:pPr>
      <w:r w:rsidRPr="00E52EBF">
        <w:rPr>
          <w:sz w:val="20"/>
          <w:szCs w:val="20"/>
        </w:rPr>
        <w:t>Кредитор на основании заявления на пролонгацию вправе пролонгировать Транш Кредита не более 1 (Одного) раза, срок пролонгации не должен превышать 12 (Двенадцать) месяцев с учетом даты, указанной в пункте 6.4 настоящего Соглашения, по процентной ставке, которая будет действовать с даты, следующей за датой окончания первоначального срока погашения задолженности по Траншу кредита, при выполнении одного из следующих условий:</w:t>
      </w:r>
    </w:p>
    <w:p w14:paraId="68D46642"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изменения ставки рефинансирования и/или ключевой ставки Банка России;</w:t>
      </w:r>
    </w:p>
    <w:p w14:paraId="3763DD6D"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изменения сроков и порядков расчетов за производимую Заемщиком продукцию (товары, работы, услуги);</w:t>
      </w:r>
      <w:r w:rsidRPr="00E52EBF">
        <w:rPr>
          <w:sz w:val="20"/>
          <w:szCs w:val="20"/>
        </w:rPr>
        <w:br/>
        <w:t>•</w:t>
      </w:r>
      <w:r w:rsidRPr="00E52EBF">
        <w:rPr>
          <w:sz w:val="20"/>
          <w:szCs w:val="20"/>
        </w:rPr>
        <w:tab/>
        <w:t xml:space="preserve"> смены направления деятельности Заемщика, не приводящей к ухудшению финансового состояния;</w:t>
      </w:r>
    </w:p>
    <w:p w14:paraId="0D326436"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изменения производственного цикла Заемщика;</w:t>
      </w:r>
    </w:p>
    <w:p w14:paraId="613B1547"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расширения деятельности Заемщика, в том числе, связанного с освоением новых рынков или нового вида продукции (товаров, работ, услуг);</w:t>
      </w:r>
    </w:p>
    <w:p w14:paraId="32AC1E55"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иных изменений в финансово-хозяйственной деятельности заемщика, не приводящих к ухудшению финансового состояния;</w:t>
      </w:r>
    </w:p>
    <w:p w14:paraId="10147F0B" w14:textId="77777777" w:rsidR="000D7C33" w:rsidRDefault="000D7C33" w:rsidP="000D7C33">
      <w:pPr>
        <w:tabs>
          <w:tab w:val="left" w:pos="284"/>
        </w:tabs>
        <w:contextualSpacing/>
        <w:jc w:val="both"/>
        <w:rPr>
          <w:sz w:val="20"/>
          <w:szCs w:val="20"/>
        </w:rPr>
      </w:pPr>
      <w:r w:rsidRPr="00E52EBF">
        <w:rPr>
          <w:sz w:val="20"/>
          <w:szCs w:val="20"/>
        </w:rPr>
        <w:t>По результатам рассмотрения условий пролонгации Транша Кредита, указанных в заявлении на пролонгацию Транша Кредита, Кредитор, в течение 10 (Десять) рабочих дней с даты получения заявления направляет Заемщику уведомление о принятом Банком решении (о согласии на пролонгацию Транша Кредита/ об отказе в пролонгации Транша Кредита).</w:t>
      </w:r>
    </w:p>
    <w:p w14:paraId="7D5A8C81" w14:textId="77777777" w:rsidR="000D7C33" w:rsidRDefault="000D7C33" w:rsidP="000D7C33">
      <w:pPr>
        <w:tabs>
          <w:tab w:val="left" w:pos="284"/>
        </w:tabs>
        <w:contextualSpacing/>
        <w:jc w:val="both"/>
        <w:rPr>
          <w:sz w:val="20"/>
          <w:szCs w:val="20"/>
        </w:rPr>
      </w:pPr>
      <w:r w:rsidRPr="00E52EBF">
        <w:rPr>
          <w:sz w:val="20"/>
          <w:szCs w:val="20"/>
        </w:rPr>
        <w:t xml:space="preserve"> Дата, не позднее которой Заемщик обязан полностью погасить (возвратить) Основной долг по Кредитной линии, </w:t>
      </w:r>
      <w:r w:rsidR="003A1F2D">
        <w:rPr>
          <w:sz w:val="20"/>
          <w:szCs w:val="20"/>
        </w:rPr>
        <w:t>-</w:t>
      </w:r>
      <w:r w:rsidRPr="00E52EBF">
        <w:rPr>
          <w:sz w:val="20"/>
          <w:szCs w:val="20"/>
        </w:rPr>
        <w:t xml:space="preserve"> «01» марта 2023 года (включительно).</w:t>
      </w:r>
    </w:p>
    <w:p w14:paraId="15CD23F5" w14:textId="77777777" w:rsidR="000D7C33" w:rsidRDefault="000D7C33" w:rsidP="000D7C33">
      <w:pPr>
        <w:tabs>
          <w:tab w:val="left" w:pos="284"/>
        </w:tabs>
        <w:contextualSpacing/>
        <w:jc w:val="both"/>
        <w:rPr>
          <w:sz w:val="20"/>
          <w:szCs w:val="20"/>
        </w:rPr>
      </w:pPr>
      <w:r w:rsidRPr="00E52EBF">
        <w:rPr>
          <w:sz w:val="20"/>
          <w:szCs w:val="20"/>
        </w:rPr>
        <w:t>Кредитор вправе отказать Заемщику в предоставлении очередного Транша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а также в случае невыполнения Заемщиком отлагательных условий, установленных пунктом 6.6.1 настоящего Соглашения.</w:t>
      </w:r>
    </w:p>
    <w:p w14:paraId="79E9217A" w14:textId="77777777" w:rsidR="000D7C33" w:rsidRDefault="000D7C33" w:rsidP="000D7C33">
      <w:pPr>
        <w:tabs>
          <w:tab w:val="left" w:pos="284"/>
        </w:tabs>
        <w:contextualSpacing/>
        <w:jc w:val="both"/>
        <w:rPr>
          <w:sz w:val="20"/>
          <w:szCs w:val="20"/>
        </w:rPr>
      </w:pPr>
      <w:r w:rsidRPr="00E52EBF">
        <w:rPr>
          <w:sz w:val="20"/>
          <w:szCs w:val="20"/>
        </w:rPr>
        <w:t>Уплата процентов за пользование Кредитом производится в следующем порядке:</w:t>
      </w:r>
    </w:p>
    <w:p w14:paraId="7FB63D5A" w14:textId="77777777" w:rsidR="000D7C33" w:rsidRDefault="000D7C33" w:rsidP="000D7C33">
      <w:pPr>
        <w:tabs>
          <w:tab w:val="left" w:pos="284"/>
        </w:tabs>
        <w:contextualSpacing/>
        <w:jc w:val="both"/>
        <w:rPr>
          <w:sz w:val="20"/>
          <w:szCs w:val="20"/>
        </w:rPr>
      </w:pPr>
      <w:r w:rsidRPr="00E52EBF">
        <w:rPr>
          <w:sz w:val="20"/>
          <w:szCs w:val="20"/>
        </w:rPr>
        <w:t>Начиная с даты, следующей за датой выдачи первого Транша Кредита и по Дату окончательного погашения задолженности по Кредитной линии (включительно), Заемщик безусловно и безотзывно обязуется уплачивать Кредитору проценты по Кредитной линии, начисляемые на сумму фактической задолженности по Основному долгу по Кредитной линии на начало каждого календарного дня по ставке:</w:t>
      </w:r>
    </w:p>
    <w:p w14:paraId="0D5CA59A" w14:textId="77777777" w:rsidR="000D7C33" w:rsidRDefault="000D7C33" w:rsidP="000D7C33">
      <w:pPr>
        <w:tabs>
          <w:tab w:val="left" w:pos="284"/>
        </w:tabs>
        <w:contextualSpacing/>
        <w:jc w:val="both"/>
        <w:rPr>
          <w:sz w:val="20"/>
          <w:szCs w:val="20"/>
        </w:rPr>
      </w:pPr>
      <w:r w:rsidRPr="00E52EBF">
        <w:rPr>
          <w:sz w:val="20"/>
          <w:szCs w:val="20"/>
        </w:rPr>
        <w:t>–</w:t>
      </w:r>
      <w:r>
        <w:rPr>
          <w:sz w:val="20"/>
          <w:szCs w:val="20"/>
        </w:rPr>
        <w:t xml:space="preserve"> </w:t>
      </w:r>
      <w:r w:rsidRPr="00E52EBF">
        <w:rPr>
          <w:sz w:val="20"/>
          <w:szCs w:val="20"/>
        </w:rPr>
        <w:t>Ключевая ставка Банка России.</w:t>
      </w:r>
    </w:p>
    <w:p w14:paraId="3649BAD2" w14:textId="77777777" w:rsidR="000D7C33" w:rsidRDefault="000D7C33" w:rsidP="000D7C33">
      <w:pPr>
        <w:tabs>
          <w:tab w:val="left" w:pos="284"/>
        </w:tabs>
        <w:contextualSpacing/>
        <w:jc w:val="both"/>
        <w:rPr>
          <w:sz w:val="20"/>
          <w:szCs w:val="20"/>
        </w:rPr>
      </w:pPr>
      <w:r w:rsidRPr="00E52EBF">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14:paraId="4590D4C5" w14:textId="77777777" w:rsidR="000D7C33" w:rsidRDefault="000D7C33" w:rsidP="000D7C33">
      <w:pPr>
        <w:tabs>
          <w:tab w:val="left" w:pos="284"/>
        </w:tabs>
        <w:contextualSpacing/>
        <w:jc w:val="both"/>
        <w:rPr>
          <w:sz w:val="20"/>
          <w:szCs w:val="20"/>
        </w:rPr>
      </w:pPr>
      <w:r w:rsidRPr="00E52EBF">
        <w:rPr>
          <w:sz w:val="20"/>
          <w:szCs w:val="20"/>
        </w:rPr>
        <w:lastRenderedPageBreak/>
        <w:t>Процентная ставка за пользование Кредитом по настоящему Соглашению изменяется с даты изменения Банком России размера ключевой ставки.</w:t>
      </w:r>
    </w:p>
    <w:p w14:paraId="603F522C" w14:textId="77777777" w:rsidR="000D7C33" w:rsidRDefault="000D7C33" w:rsidP="000D7C33">
      <w:pPr>
        <w:tabs>
          <w:tab w:val="left" w:pos="284"/>
        </w:tabs>
        <w:contextualSpacing/>
        <w:jc w:val="both"/>
        <w:rPr>
          <w:sz w:val="20"/>
          <w:szCs w:val="20"/>
        </w:rPr>
      </w:pPr>
      <w:r w:rsidRPr="00E52EBF">
        <w:rPr>
          <w:sz w:val="20"/>
          <w:szCs w:val="20"/>
        </w:rPr>
        <w:t>Уплата процентов за пользование Кредитом производится в сроки с учетом Процентных периодов:</w:t>
      </w:r>
    </w:p>
    <w:p w14:paraId="78403C32"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Первый Процентный период – с даты предоставления первого Транша Кредита по последний календарный день текущего календарного квартала (включительно).</w:t>
      </w:r>
    </w:p>
    <w:p w14:paraId="53523EAD" w14:textId="77777777" w:rsidR="000D7C33" w:rsidRDefault="000D7C33" w:rsidP="000D7C33">
      <w:pPr>
        <w:tabs>
          <w:tab w:val="left" w:pos="284"/>
        </w:tabs>
        <w:contextualSpacing/>
        <w:jc w:val="both"/>
        <w:rPr>
          <w:sz w:val="20"/>
          <w:szCs w:val="20"/>
        </w:rPr>
      </w:pPr>
      <w:r w:rsidRPr="00E52EBF">
        <w:rPr>
          <w:sz w:val="20"/>
          <w:szCs w:val="20"/>
        </w:rPr>
        <w:tab/>
        <w:t>Дата уплаты процентов - последний Рабочий день первого календарного квартала пользования Кредитом.</w:t>
      </w:r>
      <w:r w:rsidRPr="00E52EBF">
        <w:rPr>
          <w:sz w:val="20"/>
          <w:szCs w:val="20"/>
        </w:rPr>
        <w:br/>
        <w:t>•</w:t>
      </w:r>
      <w:r w:rsidRPr="00E52EBF">
        <w:rPr>
          <w:sz w:val="20"/>
          <w:szCs w:val="20"/>
        </w:rPr>
        <w:tab/>
        <w:t xml:space="preserve">Последующие Процентные периоды – период с первого числа первого месяца каждого календарного квартала по последний календарный день последнего месяца каждого календарного квартала (включительно). </w:t>
      </w:r>
      <w:r w:rsidRPr="00E52EBF">
        <w:rPr>
          <w:sz w:val="20"/>
          <w:szCs w:val="20"/>
        </w:rPr>
        <w:br/>
      </w:r>
      <w:r w:rsidRPr="00E52EBF">
        <w:rPr>
          <w:sz w:val="20"/>
          <w:szCs w:val="20"/>
        </w:rPr>
        <w:tab/>
        <w:t xml:space="preserve">Дата уплаты процентов - ежеквартально в первый Рабочий день первого месяца каждого календарного квартала за истекший квартал. </w:t>
      </w:r>
    </w:p>
    <w:p w14:paraId="153B5E13"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Последний Процентный период - период с первого числа первого месяца календарного квартала, следующего за датой окончания предшествующего Процентного периода, по Дату окончательного погашения задолженности по Кредитной линии, по которой утрачено/исчерпано право Заемщика на получение Траншей кредита.</w:t>
      </w:r>
    </w:p>
    <w:p w14:paraId="2194AF9C" w14:textId="77777777" w:rsidR="000D7C33" w:rsidRDefault="000D7C33" w:rsidP="000D7C33">
      <w:pPr>
        <w:tabs>
          <w:tab w:val="left" w:pos="284"/>
        </w:tabs>
        <w:contextualSpacing/>
        <w:jc w:val="both"/>
        <w:rPr>
          <w:sz w:val="20"/>
          <w:szCs w:val="20"/>
        </w:rPr>
      </w:pPr>
      <w:r w:rsidRPr="00E52EBF">
        <w:rPr>
          <w:sz w:val="20"/>
          <w:szCs w:val="20"/>
        </w:rPr>
        <w:tab/>
        <w:t>Дата уплаты процентов - Дата окончательного погашения задолженности по Кредитной линии.</w:t>
      </w:r>
      <w:r w:rsidRPr="00E52EBF">
        <w:rPr>
          <w:sz w:val="20"/>
          <w:szCs w:val="20"/>
        </w:rPr>
        <w:br/>
        <w:t>Расчет процентов осуществляется с учетом норм Положения Банка России от 22.12.2014 № 446-П «О порядке определения доходов, расходов и прочего совокупного дохода кредитных организаций».</w:t>
      </w:r>
      <w:r w:rsidRPr="00E52EBF">
        <w:rPr>
          <w:sz w:val="20"/>
          <w:szCs w:val="20"/>
        </w:rPr>
        <w:br/>
        <w:t>При начислении суммы процентов в расчет принимаются величина процентной ставки (в процентах годовых) и фактическое количество календарных дней, на которое предоставлен Транш Кредита. При этом за базу берется фактическое количество календарных дней в году (365 или 366 дней соответственно).</w:t>
      </w:r>
      <w:r w:rsidRPr="00E52EBF">
        <w:rPr>
          <w:sz w:val="20"/>
          <w:szCs w:val="20"/>
        </w:rPr>
        <w:br/>
        <w:t>В случае досрочного погашения (возврата) Кредита (кроме случаев досрочного погашения, связанного с изменением Банком условий кредитования в соответствии с пунктом 6.8.5. настоящего Соглашения) (полностью или частично) Заемщик обязан:</w:t>
      </w:r>
    </w:p>
    <w:p w14:paraId="6021A9B2" w14:textId="77777777" w:rsidR="000D7C33" w:rsidRPr="00E52EBF" w:rsidRDefault="000D7C33" w:rsidP="000D7C33">
      <w:pPr>
        <w:tabs>
          <w:tab w:val="left" w:pos="284"/>
        </w:tabs>
        <w:contextualSpacing/>
        <w:jc w:val="both"/>
        <w:rPr>
          <w:sz w:val="20"/>
          <w:szCs w:val="20"/>
        </w:rPr>
      </w:pPr>
      <w:r w:rsidRPr="00E52EBF">
        <w:rPr>
          <w:sz w:val="20"/>
          <w:szCs w:val="20"/>
        </w:rPr>
        <w:t>•</w:t>
      </w:r>
      <w:r w:rsidRPr="00E52EBF">
        <w:rPr>
          <w:sz w:val="20"/>
          <w:szCs w:val="20"/>
        </w:rPr>
        <w:tab/>
        <w:t>при полном погашении, в том числе при досрочном истребовании Кредита Банком, - одновременно уплатить полностью всю сумму начисленных процентов (т.е. уплатить проценты, рассчитанные на остаток задолженности по Основному долгу на начало операционного дня даты погашения (возврата) Кредита);</w:t>
      </w:r>
      <w:r w:rsidRPr="00E52EBF">
        <w:rPr>
          <w:sz w:val="20"/>
          <w:szCs w:val="20"/>
        </w:rPr>
        <w:br/>
        <w:t>•</w:t>
      </w:r>
      <w:r w:rsidRPr="00E52EBF">
        <w:rPr>
          <w:sz w:val="20"/>
          <w:szCs w:val="20"/>
        </w:rPr>
        <w:tab/>
        <w:t>при частичном погашении – уплатить проценты в установленный для уплаты процентов срок.</w:t>
      </w:r>
    </w:p>
    <w:p w14:paraId="0677EA15" w14:textId="77777777" w:rsidR="001F4581" w:rsidRPr="000C4BED" w:rsidRDefault="000D7C33" w:rsidP="00F7184E">
      <w:pPr>
        <w:keepNext/>
        <w:spacing w:before="120" w:after="60"/>
        <w:ind w:left="539"/>
        <w:contextualSpacing/>
        <w:rPr>
          <w:sz w:val="20"/>
          <w:szCs w:val="20"/>
        </w:rPr>
      </w:pPr>
      <w:r>
        <w:rPr>
          <w:b/>
          <w:bCs/>
          <w:sz w:val="20"/>
          <w:szCs w:val="20"/>
        </w:rPr>
        <w:br w:type="page"/>
      </w:r>
      <w:r w:rsidR="001F4581" w:rsidRPr="000C4BED">
        <w:rPr>
          <w:b/>
          <w:bCs/>
          <w:sz w:val="20"/>
          <w:szCs w:val="20"/>
        </w:rPr>
        <w:lastRenderedPageBreak/>
        <w:t xml:space="preserve">Информация о наличии кворума по вопросу повестки дня №6, </w:t>
      </w:r>
      <w:r w:rsidR="00434A8A" w:rsidRPr="000C4BED">
        <w:rPr>
          <w:b/>
          <w:bCs/>
          <w:sz w:val="20"/>
          <w:szCs w:val="20"/>
        </w:rPr>
        <w:t xml:space="preserve">пп. </w:t>
      </w:r>
      <w:r w:rsidR="00434A8A">
        <w:rPr>
          <w:b/>
          <w:bCs/>
          <w:sz w:val="20"/>
          <w:szCs w:val="20"/>
        </w:rPr>
        <w:t>6.</w:t>
      </w:r>
      <w:r w:rsidR="001F4581" w:rsidRPr="000C4BED">
        <w:rPr>
          <w:b/>
          <w:bCs/>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0F2AA945" w14:textId="77777777" w:rsidTr="00E6040C">
        <w:trPr>
          <w:cantSplit/>
        </w:trPr>
        <w:tc>
          <w:tcPr>
            <w:tcW w:w="7487" w:type="dxa"/>
          </w:tcPr>
          <w:p w14:paraId="415BE7FE"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7DDFD63C"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2EA2FECD" w14:textId="77777777" w:rsidTr="00E6040C">
        <w:trPr>
          <w:cantSplit/>
        </w:trPr>
        <w:tc>
          <w:tcPr>
            <w:tcW w:w="7487" w:type="dxa"/>
          </w:tcPr>
          <w:p w14:paraId="72AC7E13"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5E6DA014"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21E2008A" w14:textId="77777777" w:rsidTr="00E6040C">
        <w:trPr>
          <w:cantSplit/>
        </w:trPr>
        <w:tc>
          <w:tcPr>
            <w:tcW w:w="7487" w:type="dxa"/>
          </w:tcPr>
          <w:p w14:paraId="3E15C8A7"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64BF81C3"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1D5357C6" w14:textId="77777777" w:rsidTr="00E6040C">
        <w:trPr>
          <w:cantSplit/>
        </w:trPr>
        <w:tc>
          <w:tcPr>
            <w:tcW w:w="7487" w:type="dxa"/>
          </w:tcPr>
          <w:p w14:paraId="763B7AC8"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62E243E3"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215B0785" w14:textId="77777777" w:rsidR="00134911" w:rsidRDefault="00134911" w:rsidP="00F7184E">
      <w:pPr>
        <w:spacing w:before="120" w:after="120"/>
        <w:contextualSpacing/>
        <w:jc w:val="both"/>
        <w:rPr>
          <w:b/>
          <w:sz w:val="20"/>
          <w:szCs w:val="20"/>
        </w:rPr>
      </w:pPr>
    </w:p>
    <w:p w14:paraId="3C3C42D2" w14:textId="77777777" w:rsidR="006F4C50" w:rsidRPr="00F7184E" w:rsidRDefault="006F4C50" w:rsidP="00F7184E">
      <w:pPr>
        <w:spacing w:before="120" w:after="120"/>
        <w:contextualSpacing/>
        <w:jc w:val="both"/>
        <w:rPr>
          <w:b/>
          <w:sz w:val="20"/>
          <w:szCs w:val="20"/>
        </w:rPr>
      </w:pPr>
      <w:r w:rsidRPr="00F7184E">
        <w:rPr>
          <w:b/>
          <w:sz w:val="20"/>
          <w:szCs w:val="20"/>
        </w:rPr>
        <w:t xml:space="preserve">Итоги голосования по вопросу повестки дня №6, </w:t>
      </w:r>
      <w:r w:rsidR="00434A8A" w:rsidRPr="000C4BED">
        <w:rPr>
          <w:b/>
          <w:bCs/>
          <w:sz w:val="20"/>
          <w:szCs w:val="20"/>
        </w:rPr>
        <w:t xml:space="preserve">пп. </w:t>
      </w:r>
      <w:r w:rsidR="00434A8A">
        <w:rPr>
          <w:b/>
          <w:bCs/>
          <w:sz w:val="20"/>
          <w:szCs w:val="20"/>
        </w:rPr>
        <w:t>6.4</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33934FDF" w14:textId="77777777" w:rsidTr="004232A3">
        <w:tblPrEx>
          <w:tblCellMar>
            <w:top w:w="0" w:type="dxa"/>
            <w:bottom w:w="0" w:type="dxa"/>
          </w:tblCellMar>
        </w:tblPrEx>
        <w:trPr>
          <w:cantSplit/>
        </w:trPr>
        <w:tc>
          <w:tcPr>
            <w:tcW w:w="828" w:type="dxa"/>
            <w:vAlign w:val="center"/>
          </w:tcPr>
          <w:p w14:paraId="6EDC5365" w14:textId="77777777" w:rsidR="00A84ECF" w:rsidRPr="00201533" w:rsidRDefault="00A84ECF" w:rsidP="00F7184E">
            <w:pPr>
              <w:keepNext/>
              <w:spacing w:before="40" w:after="40"/>
              <w:contextualSpacing/>
              <w:jc w:val="center"/>
              <w:rPr>
                <w:sz w:val="18"/>
                <w:szCs w:val="18"/>
              </w:rPr>
            </w:pPr>
          </w:p>
        </w:tc>
        <w:tc>
          <w:tcPr>
            <w:tcW w:w="1457" w:type="dxa"/>
            <w:vAlign w:val="center"/>
          </w:tcPr>
          <w:p w14:paraId="1578331E"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3F4DCF41"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2714C3C9"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62A7C152"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58B055AF"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7FD3EDD1"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00576391"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A84ECF" w:rsidRPr="0090527B" w14:paraId="67267906" w14:textId="77777777" w:rsidTr="004232A3">
        <w:tblPrEx>
          <w:tblCellMar>
            <w:top w:w="0" w:type="dxa"/>
            <w:bottom w:w="0" w:type="dxa"/>
          </w:tblCellMar>
        </w:tblPrEx>
        <w:trPr>
          <w:cantSplit/>
        </w:trPr>
        <w:tc>
          <w:tcPr>
            <w:tcW w:w="828" w:type="dxa"/>
            <w:vAlign w:val="center"/>
          </w:tcPr>
          <w:p w14:paraId="356BFF92" w14:textId="77777777" w:rsidR="00A84ECF" w:rsidRPr="00820C53" w:rsidRDefault="00A84ECF" w:rsidP="00F7184E">
            <w:pPr>
              <w:spacing w:before="40" w:after="40"/>
              <w:contextualSpacing/>
              <w:jc w:val="center"/>
              <w:rPr>
                <w:sz w:val="20"/>
                <w:szCs w:val="20"/>
              </w:rPr>
            </w:pPr>
            <w:r w:rsidRPr="00820C53">
              <w:rPr>
                <w:sz w:val="20"/>
                <w:szCs w:val="20"/>
              </w:rPr>
              <w:t>Голоса</w:t>
            </w:r>
          </w:p>
        </w:tc>
        <w:tc>
          <w:tcPr>
            <w:tcW w:w="1457" w:type="dxa"/>
            <w:vAlign w:val="center"/>
          </w:tcPr>
          <w:p w14:paraId="0B3858F0"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66</w:t>
            </w:r>
          </w:p>
        </w:tc>
        <w:tc>
          <w:tcPr>
            <w:tcW w:w="1457" w:type="dxa"/>
            <w:vAlign w:val="center"/>
          </w:tcPr>
          <w:p w14:paraId="0BB89AF3"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56</w:t>
            </w:r>
          </w:p>
        </w:tc>
        <w:tc>
          <w:tcPr>
            <w:tcW w:w="1457" w:type="dxa"/>
            <w:vAlign w:val="center"/>
          </w:tcPr>
          <w:p w14:paraId="441D12C0" w14:textId="77777777" w:rsidR="00A84ECF" w:rsidRPr="00BF6285" w:rsidRDefault="00EE3718" w:rsidP="00434A8A">
            <w:pPr>
              <w:spacing w:before="40" w:after="40"/>
              <w:contextualSpacing/>
              <w:jc w:val="right"/>
              <w:rPr>
                <w:b/>
                <w:sz w:val="16"/>
                <w:szCs w:val="16"/>
                <w:lang w:val="en-US"/>
              </w:rPr>
            </w:pPr>
            <w:r>
              <w:rPr>
                <w:b/>
                <w:sz w:val="16"/>
                <w:szCs w:val="16"/>
              </w:rPr>
              <w:t>1</w:t>
            </w:r>
            <w:r w:rsidR="00A84ECF" w:rsidRPr="00BF6285">
              <w:rPr>
                <w:b/>
                <w:sz w:val="16"/>
                <w:szCs w:val="16"/>
                <w:lang w:val="en-US"/>
              </w:rPr>
              <w:t>0</w:t>
            </w:r>
          </w:p>
        </w:tc>
        <w:tc>
          <w:tcPr>
            <w:tcW w:w="1457" w:type="dxa"/>
            <w:vAlign w:val="center"/>
          </w:tcPr>
          <w:p w14:paraId="2A652B9D"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7" w:type="dxa"/>
            <w:vAlign w:val="center"/>
          </w:tcPr>
          <w:p w14:paraId="0646F40A"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8" w:type="dxa"/>
            <w:vAlign w:val="center"/>
          </w:tcPr>
          <w:p w14:paraId="6B0CDA7A"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r>
      <w:tr w:rsidR="00F74685" w:rsidRPr="00B56921" w14:paraId="6949058D" w14:textId="77777777" w:rsidTr="004232A3">
        <w:tblPrEx>
          <w:tblCellMar>
            <w:top w:w="0" w:type="dxa"/>
            <w:bottom w:w="0" w:type="dxa"/>
          </w:tblCellMar>
        </w:tblPrEx>
        <w:trPr>
          <w:cantSplit/>
        </w:trPr>
        <w:tc>
          <w:tcPr>
            <w:tcW w:w="828" w:type="dxa"/>
            <w:vAlign w:val="center"/>
          </w:tcPr>
          <w:p w14:paraId="49FDBB03" w14:textId="77777777" w:rsidR="00F74685" w:rsidRPr="00B56921" w:rsidRDefault="00F74685" w:rsidP="00F7184E">
            <w:pPr>
              <w:spacing w:before="40" w:after="40"/>
              <w:contextualSpacing/>
              <w:jc w:val="center"/>
              <w:rPr>
                <w:sz w:val="20"/>
                <w:szCs w:val="20"/>
              </w:rPr>
            </w:pPr>
            <w:r w:rsidRPr="00B56921">
              <w:rPr>
                <w:sz w:val="20"/>
                <w:szCs w:val="20"/>
              </w:rPr>
              <w:t>%</w:t>
            </w:r>
          </w:p>
        </w:tc>
        <w:tc>
          <w:tcPr>
            <w:tcW w:w="1457" w:type="dxa"/>
            <w:vAlign w:val="center"/>
          </w:tcPr>
          <w:p w14:paraId="25FC4825"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100,00</w:t>
            </w:r>
          </w:p>
        </w:tc>
        <w:tc>
          <w:tcPr>
            <w:tcW w:w="1457" w:type="dxa"/>
            <w:vAlign w:val="center"/>
          </w:tcPr>
          <w:p w14:paraId="5A68760D"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7485BCEB"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49AD684D"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7" w:type="dxa"/>
            <w:vAlign w:val="center"/>
          </w:tcPr>
          <w:p w14:paraId="1C871F3A"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8" w:type="dxa"/>
            <w:vAlign w:val="center"/>
          </w:tcPr>
          <w:p w14:paraId="06C5B1F7"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r>
    </w:tbl>
    <w:p w14:paraId="3166F499" w14:textId="77777777" w:rsidR="00134911" w:rsidRDefault="00134911" w:rsidP="00F7184E">
      <w:pPr>
        <w:spacing w:before="120" w:after="60"/>
        <w:contextualSpacing/>
        <w:rPr>
          <w:b/>
          <w:sz w:val="20"/>
          <w:szCs w:val="20"/>
        </w:rPr>
      </w:pPr>
    </w:p>
    <w:p w14:paraId="55C26D85"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№6, </w:t>
      </w:r>
      <w:r w:rsidR="00434A8A" w:rsidRPr="000C4BED">
        <w:rPr>
          <w:b/>
          <w:bCs/>
          <w:sz w:val="20"/>
          <w:szCs w:val="20"/>
        </w:rPr>
        <w:t xml:space="preserve">пп. </w:t>
      </w:r>
      <w:r w:rsidR="00434A8A">
        <w:rPr>
          <w:b/>
          <w:bCs/>
          <w:sz w:val="20"/>
          <w:szCs w:val="20"/>
        </w:rPr>
        <w:t>6.4</w:t>
      </w:r>
      <w:r w:rsidRPr="00354BBD">
        <w:rPr>
          <w:b/>
          <w:sz w:val="20"/>
          <w:szCs w:val="20"/>
        </w:rPr>
        <w:t>:</w:t>
      </w:r>
    </w:p>
    <w:p w14:paraId="1EF05C4A" w14:textId="77777777" w:rsidR="000D7C33" w:rsidRDefault="000D7C33" w:rsidP="000D7C33">
      <w:pPr>
        <w:contextualSpacing/>
        <w:jc w:val="both"/>
        <w:rPr>
          <w:sz w:val="20"/>
          <w:szCs w:val="20"/>
        </w:rPr>
      </w:pPr>
      <w:r w:rsidRPr="00E52EBF">
        <w:rPr>
          <w:sz w:val="20"/>
          <w:szCs w:val="20"/>
        </w:rPr>
        <w:t>Одобрить крупную сделку Общества (с учетом взаимосвязанных сделок) - Кредитное соглашение об открытии кредитной линии №1521-033-810К от 11.05.2021 (далее – Кредитное соглашение 4), заключенное между Обществом (Заемщик) и «Газпромбанк» (Акционерное общество) (Кредитор) на следующих условиях:</w:t>
      </w:r>
      <w:r w:rsidRPr="00E52EBF">
        <w:rPr>
          <w:sz w:val="20"/>
          <w:szCs w:val="20"/>
        </w:rPr>
        <w:br/>
        <w:t>Стороны сделки:</w:t>
      </w:r>
    </w:p>
    <w:p w14:paraId="0611359D" w14:textId="77777777" w:rsidR="000D7C33" w:rsidRDefault="000D7C33" w:rsidP="000D7C33">
      <w:pPr>
        <w:contextualSpacing/>
        <w:jc w:val="both"/>
        <w:rPr>
          <w:sz w:val="20"/>
          <w:szCs w:val="20"/>
        </w:rPr>
      </w:pPr>
      <w:r w:rsidRPr="00E52EBF">
        <w:rPr>
          <w:sz w:val="20"/>
          <w:szCs w:val="20"/>
        </w:rPr>
        <w:t>«Газпромбанк» (Акционерное общество) (Кредитор или Банк) и АО «Завод ЭЛЕКТРОПУЛЬТ» (Заемщик).</w:t>
      </w:r>
      <w:r w:rsidRPr="00E52EBF">
        <w:rPr>
          <w:sz w:val="20"/>
          <w:szCs w:val="20"/>
        </w:rPr>
        <w:br/>
        <w:t>Предмет сделки:</w:t>
      </w:r>
    </w:p>
    <w:p w14:paraId="5D427A63" w14:textId="77777777" w:rsidR="000D7C33" w:rsidRDefault="000D7C33" w:rsidP="000D7C33">
      <w:pPr>
        <w:contextualSpacing/>
        <w:jc w:val="both"/>
        <w:rPr>
          <w:sz w:val="20"/>
          <w:szCs w:val="20"/>
        </w:rPr>
      </w:pPr>
      <w:r w:rsidRPr="00E52EBF">
        <w:rPr>
          <w:sz w:val="20"/>
          <w:szCs w:val="20"/>
        </w:rPr>
        <w:t>По Соглашению Кредитор обязуется открыть Заемщику Кредитную линию в размере и на условиях, указанных в Соглашении, а Заемщик обязуется возвратить Кредит, полученный по Кредитной линии, уплатить проценты и выполнить иные Обязательства, предусмотренные Соглашением.</w:t>
      </w:r>
      <w:r w:rsidRPr="00E52EBF">
        <w:rPr>
          <w:sz w:val="20"/>
          <w:szCs w:val="20"/>
        </w:rPr>
        <w:br/>
        <w:t>Цена сделки:</w:t>
      </w:r>
    </w:p>
    <w:p w14:paraId="5A5E0433" w14:textId="77777777" w:rsidR="000D7C33" w:rsidRDefault="000D7C33" w:rsidP="000D7C33">
      <w:pPr>
        <w:contextualSpacing/>
        <w:jc w:val="both"/>
        <w:rPr>
          <w:sz w:val="20"/>
          <w:szCs w:val="20"/>
        </w:rPr>
      </w:pPr>
      <w:r w:rsidRPr="00E52EBF">
        <w:rPr>
          <w:sz w:val="20"/>
          <w:szCs w:val="20"/>
        </w:rPr>
        <w:t>Лимит выдачи (максимально допустимый размер общей суммы предоставляемых Заемщику в рамках Кредитной линии денежных средств) составляет 262 400 000,00 (Двести шестьдесят два миллиона четыреста тысяч) рублей.</w:t>
      </w:r>
    </w:p>
    <w:p w14:paraId="63D4095E" w14:textId="77777777" w:rsidR="000D7C33" w:rsidRDefault="000D7C33" w:rsidP="000D7C33">
      <w:pPr>
        <w:contextualSpacing/>
        <w:jc w:val="both"/>
        <w:rPr>
          <w:sz w:val="20"/>
          <w:szCs w:val="20"/>
        </w:rPr>
      </w:pPr>
      <w:r w:rsidRPr="00E52EBF">
        <w:rPr>
          <w:sz w:val="20"/>
          <w:szCs w:val="20"/>
        </w:rPr>
        <w:t>Целевое назначение Кредита: финансирование производственной деятельности по Контракту на изготовление и поставку системы контроля управления противопожарной защитой (СКУ ПЗ) и системы контроля и управления общестанционными системами на базе местных пунктов управления (СКУ МПУ ОС) для энергоблоков №1, №2, №3, №4 АЭС «АККУЮ» № 341-РК-051АКК-0428 от 13.10.2020г., заключенному между Заемщиком и Акционерным обществом «Русатом Автоматизированные системы управления» (АО «РАСУ») (далее и по тексту Соглашения – Контракт).</w:t>
      </w:r>
    </w:p>
    <w:p w14:paraId="58784A1E" w14:textId="77777777" w:rsidR="000D7C33" w:rsidRDefault="000D7C33" w:rsidP="000D7C33">
      <w:pPr>
        <w:contextualSpacing/>
        <w:jc w:val="both"/>
        <w:rPr>
          <w:sz w:val="20"/>
          <w:szCs w:val="20"/>
        </w:rPr>
      </w:pPr>
      <w:r w:rsidRPr="00E52EBF">
        <w:rPr>
          <w:sz w:val="20"/>
          <w:szCs w:val="20"/>
        </w:rPr>
        <w:t>Использование Кредитной линии:</w:t>
      </w:r>
    </w:p>
    <w:p w14:paraId="19C03B1D" w14:textId="77777777" w:rsidR="000D7C33" w:rsidRDefault="000D7C33" w:rsidP="000D7C33">
      <w:pPr>
        <w:contextualSpacing/>
        <w:jc w:val="both"/>
        <w:rPr>
          <w:sz w:val="20"/>
          <w:szCs w:val="20"/>
        </w:rPr>
      </w:pPr>
      <w:r w:rsidRPr="00E52EBF">
        <w:rPr>
          <w:sz w:val="20"/>
          <w:szCs w:val="20"/>
        </w:rPr>
        <w:t>Окончание Периода использования Кредитной линии: «29» мая 2022г. (включительно), с возможностью продления на новый срок по согласованию с Банком на основании отдельного дополнительного соглашения к настоящему Соглашению в случае продления срока действия кредитной линии.</w:t>
      </w:r>
      <w:r w:rsidRPr="00E52EBF">
        <w:rPr>
          <w:sz w:val="20"/>
          <w:szCs w:val="20"/>
        </w:rPr>
        <w:br/>
        <w:t>Если дата окончания Периода использования кредитной линии приходится на день, не являющийся Рабочим днем, то датой окончания Периода использования кредитной линии будет считаться ближайший предшествующий ей Рабочий день.</w:t>
      </w:r>
    </w:p>
    <w:p w14:paraId="7EA895AF" w14:textId="77777777" w:rsidR="000D7C33" w:rsidRDefault="000D7C33" w:rsidP="000D7C33">
      <w:pPr>
        <w:contextualSpacing/>
        <w:jc w:val="both"/>
        <w:rPr>
          <w:sz w:val="20"/>
          <w:szCs w:val="20"/>
        </w:rPr>
      </w:pPr>
      <w:r w:rsidRPr="00E52EBF">
        <w:rPr>
          <w:sz w:val="20"/>
          <w:szCs w:val="20"/>
        </w:rPr>
        <w:t>По окончании Периода использования Кредитной линии Заемщик в соответствии с условиями настоящего Соглашения утрачивает право на получение Траншей Кредита.</w:t>
      </w:r>
    </w:p>
    <w:p w14:paraId="248345B9" w14:textId="77777777" w:rsidR="000D7C33" w:rsidRDefault="000D7C33" w:rsidP="000D7C33">
      <w:pPr>
        <w:contextualSpacing/>
        <w:jc w:val="both"/>
        <w:rPr>
          <w:sz w:val="20"/>
          <w:szCs w:val="20"/>
        </w:rPr>
      </w:pPr>
      <w:r w:rsidRPr="00E52EBF">
        <w:rPr>
          <w:sz w:val="20"/>
          <w:szCs w:val="20"/>
        </w:rPr>
        <w:t>Использование Кредитной линии производится Траншами Кредита, каждый из которых предоставляется в валюте Кредита, указанной в Заявлении, на любой срок с учетом даты, указанной в пункте 6.4 настоящего Соглашения, и должен быть погашен (возвращен) не позднее даты, указанной в пункте 6.4 настоящего Соглашения.</w:t>
      </w:r>
      <w:r w:rsidRPr="00E52EBF">
        <w:rPr>
          <w:sz w:val="20"/>
          <w:szCs w:val="20"/>
        </w:rPr>
        <w:br/>
        <w:t>Заемщик в срок не позднее 10 (Десять) рабочих дней до даты погашения задолженности по Траншу кредита имеет право направить в адрес Кредитора заявление на пролонгацию Транша Кредита, содержащее информацию о сроке испрашиваемой пролонгации и процентной ставке.</w:t>
      </w:r>
    </w:p>
    <w:p w14:paraId="5B169A74" w14:textId="77777777" w:rsidR="000D7C33" w:rsidRDefault="000D7C33" w:rsidP="000D7C33">
      <w:pPr>
        <w:contextualSpacing/>
        <w:jc w:val="both"/>
        <w:rPr>
          <w:sz w:val="20"/>
          <w:szCs w:val="20"/>
        </w:rPr>
      </w:pPr>
      <w:r w:rsidRPr="00E52EBF">
        <w:rPr>
          <w:sz w:val="20"/>
          <w:szCs w:val="20"/>
        </w:rPr>
        <w:t>Кредитор на основании заявления на пролонгацию вправе пролонгировать Транш Кредита не более 1 (Одного) раза, срок пролонгации не должен превышать 12 (Двенадцать) месяцев с учетом даты, указанной в пункте 6.4 настоящего Соглашения, по процентной ставке, которая будет действовать с даты, следующей за датой окончания первоначального срока погашения задолженности по Траншу кредита, при выполнении одного из следующих условий:</w:t>
      </w:r>
    </w:p>
    <w:p w14:paraId="0D304297"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изменения ставки рефинансирования и/или ключевой ставки Банка России;</w:t>
      </w:r>
    </w:p>
    <w:p w14:paraId="0F77444B"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изменения сроков и порядков расчетов за производимую Заемщиком продукцию (товары, работы, услуги);</w:t>
      </w:r>
      <w:r w:rsidRPr="00E52EBF">
        <w:rPr>
          <w:sz w:val="20"/>
          <w:szCs w:val="20"/>
        </w:rPr>
        <w:br/>
        <w:t>•</w:t>
      </w:r>
      <w:r w:rsidRPr="00E52EBF">
        <w:rPr>
          <w:sz w:val="20"/>
          <w:szCs w:val="20"/>
        </w:rPr>
        <w:tab/>
        <w:t xml:space="preserve"> смены направления деятельности Заемщика, не приводящей к ухудшению финансового состояния;</w:t>
      </w:r>
    </w:p>
    <w:p w14:paraId="6D83B5E1" w14:textId="77777777" w:rsidR="000D7C33" w:rsidRDefault="000D7C33" w:rsidP="000D7C33">
      <w:pPr>
        <w:tabs>
          <w:tab w:val="left" w:pos="284"/>
        </w:tabs>
        <w:contextualSpacing/>
        <w:jc w:val="both"/>
        <w:rPr>
          <w:sz w:val="20"/>
          <w:szCs w:val="20"/>
        </w:rPr>
      </w:pPr>
      <w:r w:rsidRPr="00E52EBF">
        <w:rPr>
          <w:sz w:val="20"/>
          <w:szCs w:val="20"/>
        </w:rPr>
        <w:lastRenderedPageBreak/>
        <w:t>•</w:t>
      </w:r>
      <w:r w:rsidRPr="00E52EBF">
        <w:rPr>
          <w:sz w:val="20"/>
          <w:szCs w:val="20"/>
        </w:rPr>
        <w:tab/>
        <w:t xml:space="preserve"> изменения производственного цикла Заемщика;</w:t>
      </w:r>
    </w:p>
    <w:p w14:paraId="70E56143"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расширения деятельности Заемщика, в том числе, связанного с освоением новых рынков или нового вида продукции (товаров, работ, услуг);</w:t>
      </w:r>
    </w:p>
    <w:p w14:paraId="2AD1302B"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 xml:space="preserve"> иных изменений в финансово-хозяйственной деятельности заемщика, не приводящих к ухудшению финансового состо</w:t>
      </w:r>
      <w:r>
        <w:rPr>
          <w:sz w:val="20"/>
          <w:szCs w:val="20"/>
        </w:rPr>
        <w:t>яния.</w:t>
      </w:r>
    </w:p>
    <w:p w14:paraId="36319998" w14:textId="77777777" w:rsidR="000D7C33" w:rsidRDefault="000D7C33" w:rsidP="000D7C33">
      <w:pPr>
        <w:tabs>
          <w:tab w:val="left" w:pos="284"/>
        </w:tabs>
        <w:contextualSpacing/>
        <w:jc w:val="both"/>
        <w:rPr>
          <w:sz w:val="20"/>
          <w:szCs w:val="20"/>
        </w:rPr>
      </w:pPr>
      <w:r w:rsidRPr="00E52EBF">
        <w:rPr>
          <w:sz w:val="20"/>
          <w:szCs w:val="20"/>
        </w:rPr>
        <w:t xml:space="preserve">По результатам рассмотрения условий пролонгации Транша Кредита, указанных в заявлении на пролонгацию Транша Кредита, Кредитор, в течение 10 (Десять) рабочих дней с даты получения заявления направляет Заемщику уведомление о принятом Банком решении (о согласии на пролонгацию Транша Кредита/ об отказе в пролонгации Транша Кредита). </w:t>
      </w:r>
    </w:p>
    <w:p w14:paraId="27DE29FF" w14:textId="77777777" w:rsidR="000D7C33" w:rsidRDefault="000D7C33" w:rsidP="000D7C33">
      <w:pPr>
        <w:tabs>
          <w:tab w:val="left" w:pos="284"/>
        </w:tabs>
        <w:contextualSpacing/>
        <w:jc w:val="both"/>
        <w:rPr>
          <w:sz w:val="20"/>
          <w:szCs w:val="20"/>
        </w:rPr>
      </w:pPr>
      <w:r w:rsidRPr="00E52EBF">
        <w:rPr>
          <w:sz w:val="20"/>
          <w:szCs w:val="20"/>
        </w:rPr>
        <w:t xml:space="preserve">Дата, не позднее которой Заемщик обязан полностью погасить (возвратить) Основной долг по Кредитной линии, </w:t>
      </w:r>
      <w:r>
        <w:rPr>
          <w:sz w:val="20"/>
          <w:szCs w:val="20"/>
        </w:rPr>
        <w:t>-</w:t>
      </w:r>
      <w:r w:rsidRPr="00E52EBF">
        <w:rPr>
          <w:sz w:val="20"/>
          <w:szCs w:val="20"/>
        </w:rPr>
        <w:t xml:space="preserve"> «30» мая 2022 года (включительно).</w:t>
      </w:r>
    </w:p>
    <w:p w14:paraId="10FDE3F2" w14:textId="77777777" w:rsidR="000D7C33" w:rsidRDefault="000D7C33" w:rsidP="000D7C33">
      <w:pPr>
        <w:tabs>
          <w:tab w:val="left" w:pos="284"/>
        </w:tabs>
        <w:contextualSpacing/>
        <w:jc w:val="both"/>
        <w:rPr>
          <w:sz w:val="20"/>
          <w:szCs w:val="20"/>
        </w:rPr>
      </w:pPr>
      <w:r w:rsidRPr="00E52EBF">
        <w:rPr>
          <w:sz w:val="20"/>
          <w:szCs w:val="20"/>
        </w:rPr>
        <w:t>Кредитор вправе отказать Заемщику в предоставлении очередного Транша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а также в случае невыполнения Заемщиком отлагательных условий, установленных пунктом 6.6.1 настоящего Соглашения.</w:t>
      </w:r>
    </w:p>
    <w:p w14:paraId="771E7940" w14:textId="77777777" w:rsidR="000D7C33" w:rsidRDefault="000D7C33" w:rsidP="000D7C33">
      <w:pPr>
        <w:tabs>
          <w:tab w:val="left" w:pos="284"/>
        </w:tabs>
        <w:contextualSpacing/>
        <w:jc w:val="both"/>
        <w:rPr>
          <w:sz w:val="20"/>
          <w:szCs w:val="20"/>
        </w:rPr>
      </w:pPr>
      <w:r w:rsidRPr="00E52EBF">
        <w:rPr>
          <w:sz w:val="20"/>
          <w:szCs w:val="20"/>
        </w:rPr>
        <w:t>Уплата процентов за пользование Кредитом производится в сроки с учетом Процентных периодов:</w:t>
      </w:r>
      <w:r w:rsidRPr="00E52EBF">
        <w:rPr>
          <w:sz w:val="20"/>
          <w:szCs w:val="20"/>
        </w:rPr>
        <w:br/>
        <w:t>Начиная с даты, следующей за датой выдачи первого Транша Кредита и по Дату окончательного погашения задолженности по Кредитной линии (включительно), Заемщик безусловно и безотзывно обязуется уплачивать Кредитору проценты по Кредитной линии, начисляемые на сумму фактической задолженности по Основному долгу по Кредитной линии на начало каждого календарного дня по ставке:</w:t>
      </w:r>
    </w:p>
    <w:p w14:paraId="671E913F" w14:textId="77777777" w:rsidR="000D7C33" w:rsidRDefault="000D7C33" w:rsidP="000D7C33">
      <w:pPr>
        <w:tabs>
          <w:tab w:val="left" w:pos="284"/>
        </w:tabs>
        <w:contextualSpacing/>
        <w:jc w:val="both"/>
        <w:rPr>
          <w:sz w:val="20"/>
          <w:szCs w:val="20"/>
        </w:rPr>
      </w:pPr>
      <w:r w:rsidRPr="00E52EBF">
        <w:rPr>
          <w:sz w:val="20"/>
          <w:szCs w:val="20"/>
        </w:rPr>
        <w:t>–</w:t>
      </w:r>
      <w:r>
        <w:rPr>
          <w:sz w:val="20"/>
          <w:szCs w:val="20"/>
        </w:rPr>
        <w:t xml:space="preserve"> </w:t>
      </w:r>
      <w:r w:rsidRPr="00E52EBF">
        <w:rPr>
          <w:sz w:val="20"/>
          <w:szCs w:val="20"/>
        </w:rPr>
        <w:t>Ключевая ставка Банка России.</w:t>
      </w:r>
    </w:p>
    <w:p w14:paraId="1AB7079D" w14:textId="77777777" w:rsidR="000D7C33" w:rsidRDefault="000D7C33" w:rsidP="000D7C33">
      <w:pPr>
        <w:tabs>
          <w:tab w:val="left" w:pos="284"/>
        </w:tabs>
        <w:contextualSpacing/>
        <w:jc w:val="both"/>
        <w:rPr>
          <w:sz w:val="20"/>
          <w:szCs w:val="20"/>
        </w:rPr>
      </w:pPr>
      <w:r w:rsidRPr="00E52EBF">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14:paraId="7AABD0D2" w14:textId="77777777" w:rsidR="000D7C33" w:rsidRDefault="000D7C33" w:rsidP="000D7C33">
      <w:pPr>
        <w:tabs>
          <w:tab w:val="left" w:pos="284"/>
        </w:tabs>
        <w:contextualSpacing/>
        <w:jc w:val="both"/>
        <w:rPr>
          <w:sz w:val="20"/>
          <w:szCs w:val="20"/>
        </w:rPr>
      </w:pPr>
      <w:r w:rsidRPr="00E52EBF">
        <w:rPr>
          <w:sz w:val="20"/>
          <w:szCs w:val="20"/>
        </w:rPr>
        <w:t>Процентная ставка за пользование Кредитом по настоящему Соглашению изменяется с даты изменения Банком России размера ключевой ставки.</w:t>
      </w:r>
    </w:p>
    <w:p w14:paraId="2C7710BC" w14:textId="77777777" w:rsidR="000D7C33" w:rsidRDefault="000D7C33" w:rsidP="000D7C33">
      <w:pPr>
        <w:tabs>
          <w:tab w:val="left" w:pos="284"/>
        </w:tabs>
        <w:contextualSpacing/>
        <w:jc w:val="both"/>
        <w:rPr>
          <w:sz w:val="20"/>
          <w:szCs w:val="20"/>
        </w:rPr>
      </w:pPr>
      <w:r w:rsidRPr="00E52EBF">
        <w:rPr>
          <w:sz w:val="20"/>
          <w:szCs w:val="20"/>
        </w:rPr>
        <w:t>Уплата процентов за пользование Кредитом производится в сроки с учетом Процентных периодов:</w:t>
      </w:r>
      <w:r w:rsidRPr="00E52EBF">
        <w:rPr>
          <w:sz w:val="20"/>
          <w:szCs w:val="20"/>
        </w:rPr>
        <w:br/>
        <w:t>•</w:t>
      </w:r>
      <w:r w:rsidRPr="00E52EBF">
        <w:rPr>
          <w:sz w:val="20"/>
          <w:szCs w:val="20"/>
        </w:rPr>
        <w:tab/>
        <w:t>Первый Процентный период – с даты предоставления первого Транша Кредита по последний календарный день текущего календарного квартала (включительно).</w:t>
      </w:r>
    </w:p>
    <w:p w14:paraId="6EC9CD4B" w14:textId="77777777" w:rsidR="000D7C33" w:rsidRDefault="000D7C33" w:rsidP="000D7C33">
      <w:pPr>
        <w:tabs>
          <w:tab w:val="left" w:pos="284"/>
        </w:tabs>
        <w:contextualSpacing/>
        <w:jc w:val="both"/>
        <w:rPr>
          <w:sz w:val="20"/>
          <w:szCs w:val="20"/>
        </w:rPr>
      </w:pPr>
      <w:r w:rsidRPr="00E52EBF">
        <w:rPr>
          <w:sz w:val="20"/>
          <w:szCs w:val="20"/>
        </w:rPr>
        <w:tab/>
        <w:t>Дата уплаты процентов - последний Рабочий день первого календарного квартала пользования Кредитом.</w:t>
      </w:r>
      <w:r w:rsidRPr="00E52EBF">
        <w:rPr>
          <w:sz w:val="20"/>
          <w:szCs w:val="20"/>
        </w:rPr>
        <w:br/>
        <w:t>•</w:t>
      </w:r>
      <w:r w:rsidRPr="00E52EBF">
        <w:rPr>
          <w:sz w:val="20"/>
          <w:szCs w:val="20"/>
        </w:rPr>
        <w:tab/>
        <w:t xml:space="preserve">Последующие Процентные периоды – период с первого числа первого месяца каждого календарного квартала по последний календарный день последнего месяца каждого календарного квартала (включительно). </w:t>
      </w:r>
      <w:r w:rsidRPr="00E52EBF">
        <w:rPr>
          <w:sz w:val="20"/>
          <w:szCs w:val="20"/>
        </w:rPr>
        <w:br/>
      </w:r>
      <w:r w:rsidRPr="00E52EBF">
        <w:rPr>
          <w:sz w:val="20"/>
          <w:szCs w:val="20"/>
        </w:rPr>
        <w:tab/>
        <w:t xml:space="preserve">Дата уплаты процентов - ежеквартально в первый Рабочий день первого месяца каждого календарного квартала за истекший квартал. </w:t>
      </w:r>
    </w:p>
    <w:p w14:paraId="4ED59DA6" w14:textId="77777777" w:rsidR="000D7C33" w:rsidRDefault="000D7C33" w:rsidP="000D7C33">
      <w:pPr>
        <w:tabs>
          <w:tab w:val="left" w:pos="284"/>
        </w:tabs>
        <w:contextualSpacing/>
        <w:jc w:val="both"/>
        <w:rPr>
          <w:sz w:val="20"/>
          <w:szCs w:val="20"/>
        </w:rPr>
      </w:pPr>
      <w:r w:rsidRPr="00E52EBF">
        <w:rPr>
          <w:sz w:val="20"/>
          <w:szCs w:val="20"/>
        </w:rPr>
        <w:t>•</w:t>
      </w:r>
      <w:r w:rsidRPr="00E52EBF">
        <w:rPr>
          <w:sz w:val="20"/>
          <w:szCs w:val="20"/>
        </w:rPr>
        <w:tab/>
        <w:t>Последний Процентный период - период с первого числа первого месяца календарного квартала, следующего за датой окончания предшествующего Процентного периода, по Дату окончательного погашения задолженности по Кредитной линии, по которой утрачено/исчерпано право Заемщика на получение Траншей кредита.</w:t>
      </w:r>
    </w:p>
    <w:p w14:paraId="740DB641" w14:textId="77777777" w:rsidR="000D7C33" w:rsidRDefault="000D7C33" w:rsidP="000D7C33">
      <w:pPr>
        <w:tabs>
          <w:tab w:val="left" w:pos="284"/>
        </w:tabs>
        <w:contextualSpacing/>
        <w:jc w:val="both"/>
        <w:rPr>
          <w:sz w:val="20"/>
          <w:szCs w:val="20"/>
        </w:rPr>
      </w:pPr>
      <w:r w:rsidRPr="00E52EBF">
        <w:rPr>
          <w:sz w:val="20"/>
          <w:szCs w:val="20"/>
        </w:rPr>
        <w:tab/>
        <w:t>Дата уплаты процентов - Дата окончательного погашения задолженности по Кредитной линии.</w:t>
      </w:r>
      <w:r w:rsidRPr="00E52EBF">
        <w:rPr>
          <w:sz w:val="20"/>
          <w:szCs w:val="20"/>
        </w:rPr>
        <w:br/>
        <w:t>Расчет процентов осуществляется с учетом норм Положения Банка России от 22.12.2014 № 446-П «О порядке определения доходов, расходов и прочего совокупного дохода кредитных организаций».</w:t>
      </w:r>
      <w:r w:rsidRPr="00E52EBF">
        <w:rPr>
          <w:sz w:val="20"/>
          <w:szCs w:val="20"/>
        </w:rPr>
        <w:br/>
        <w:t>При начислении суммы процентов в расчет принимаются величина процентной ставки (в процентах годовых) и фактическое количество календарных дней, на которое предоставлен Транш Кредита. При этом за базу берется фактическое количество календарных дней в году (365 или 366 дней соответственно).</w:t>
      </w:r>
      <w:r w:rsidRPr="00E52EBF">
        <w:rPr>
          <w:sz w:val="20"/>
          <w:szCs w:val="20"/>
        </w:rPr>
        <w:br/>
        <w:t>В случае досрочного погашения (возврата) Кредита (кроме случаев досрочного погашения, связанного с изменением Банком условий кредитования в соответствии с пунктом 6.8.5. настоящего Соглашения) (полностью или частично) Заемщик обязан:</w:t>
      </w:r>
    </w:p>
    <w:p w14:paraId="4D15CA5B" w14:textId="77777777" w:rsidR="000D7C33" w:rsidRPr="00E52EBF" w:rsidRDefault="000D7C33" w:rsidP="000D7C33">
      <w:pPr>
        <w:tabs>
          <w:tab w:val="left" w:pos="284"/>
        </w:tabs>
        <w:contextualSpacing/>
        <w:jc w:val="both"/>
        <w:rPr>
          <w:sz w:val="20"/>
          <w:szCs w:val="20"/>
        </w:rPr>
      </w:pPr>
      <w:r w:rsidRPr="00E52EBF">
        <w:rPr>
          <w:sz w:val="20"/>
          <w:szCs w:val="20"/>
        </w:rPr>
        <w:t>•</w:t>
      </w:r>
      <w:r w:rsidRPr="00E52EBF">
        <w:rPr>
          <w:sz w:val="20"/>
          <w:szCs w:val="20"/>
        </w:rPr>
        <w:tab/>
        <w:t>при полном погашении, в том числе при досрочном истребовании Кредита Банком, - одновременно уплатить полностью всю сумму начисленных процентов (т.е. уплатить проценты, рассчитанные на остаток задолженности по Основному долгу на начало операционного дня даты погашения (возврата) Кредита);</w:t>
      </w:r>
      <w:r w:rsidRPr="00E52EBF">
        <w:rPr>
          <w:sz w:val="20"/>
          <w:szCs w:val="20"/>
        </w:rPr>
        <w:br/>
        <w:t>•</w:t>
      </w:r>
      <w:r w:rsidRPr="00E52EBF">
        <w:rPr>
          <w:sz w:val="20"/>
          <w:szCs w:val="20"/>
        </w:rPr>
        <w:tab/>
        <w:t>при частичном погашении – уплатить проценты в установленный для уплаты процентов срок.</w:t>
      </w:r>
    </w:p>
    <w:p w14:paraId="5800F0E1" w14:textId="77777777" w:rsidR="00434A8A" w:rsidRDefault="00434A8A" w:rsidP="00F7184E">
      <w:pPr>
        <w:keepNext/>
        <w:spacing w:before="120" w:after="60"/>
        <w:ind w:left="539"/>
        <w:contextualSpacing/>
        <w:rPr>
          <w:b/>
          <w:bCs/>
          <w:sz w:val="20"/>
          <w:szCs w:val="20"/>
        </w:rPr>
      </w:pPr>
    </w:p>
    <w:p w14:paraId="3725D030" w14:textId="77777777" w:rsidR="001F4581" w:rsidRPr="000C4BED" w:rsidRDefault="001F4581" w:rsidP="00F7184E">
      <w:pPr>
        <w:keepNext/>
        <w:spacing w:before="120" w:after="60"/>
        <w:ind w:left="539"/>
        <w:contextualSpacing/>
        <w:rPr>
          <w:sz w:val="20"/>
          <w:szCs w:val="20"/>
        </w:rPr>
      </w:pPr>
      <w:r w:rsidRPr="000C4BED">
        <w:rPr>
          <w:b/>
          <w:bCs/>
          <w:sz w:val="20"/>
          <w:szCs w:val="20"/>
        </w:rPr>
        <w:t xml:space="preserve">Информация о наличии кворума по вопросу повестки дня №6, </w:t>
      </w:r>
      <w:r w:rsidR="00434A8A" w:rsidRPr="000C4BED">
        <w:rPr>
          <w:b/>
          <w:bCs/>
          <w:sz w:val="20"/>
          <w:szCs w:val="20"/>
        </w:rPr>
        <w:t xml:space="preserve">пп. </w:t>
      </w:r>
      <w:r w:rsidR="00434A8A">
        <w:rPr>
          <w:b/>
          <w:bCs/>
          <w:sz w:val="20"/>
          <w:szCs w:val="20"/>
        </w:rPr>
        <w:t>6.</w:t>
      </w:r>
      <w:r w:rsidRPr="000C4BED">
        <w:rPr>
          <w:b/>
          <w:bCs/>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48"/>
      </w:tblGrid>
      <w:tr w:rsidR="00F82726" w:rsidRPr="00E6040C" w14:paraId="6942BB07" w14:textId="77777777" w:rsidTr="00E6040C">
        <w:trPr>
          <w:cantSplit/>
        </w:trPr>
        <w:tc>
          <w:tcPr>
            <w:tcW w:w="7487" w:type="dxa"/>
          </w:tcPr>
          <w:p w14:paraId="40B0A338" w14:textId="77777777" w:rsidR="00F82726" w:rsidRPr="00E6040C" w:rsidRDefault="00F82726" w:rsidP="00E6040C">
            <w:pPr>
              <w:spacing w:before="40" w:after="40"/>
              <w:contextualSpacing/>
              <w:jc w:val="both"/>
              <w:rPr>
                <w:sz w:val="20"/>
                <w:szCs w:val="20"/>
              </w:rPr>
            </w:pPr>
            <w:r w:rsidRPr="00E6040C">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14:paraId="537276C1"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F82726" w:rsidRPr="00E6040C" w14:paraId="7E7D8DD0" w14:textId="77777777" w:rsidTr="00E6040C">
        <w:trPr>
          <w:cantSplit/>
        </w:trPr>
        <w:tc>
          <w:tcPr>
            <w:tcW w:w="7487" w:type="dxa"/>
          </w:tcPr>
          <w:p w14:paraId="400DF17B" w14:textId="77777777" w:rsidR="00F82726" w:rsidRPr="00E6040C" w:rsidRDefault="00F82726" w:rsidP="00E6040C">
            <w:pPr>
              <w:spacing w:before="40" w:after="40"/>
              <w:contextualSpacing/>
              <w:jc w:val="both"/>
              <w:rPr>
                <w:sz w:val="20"/>
                <w:szCs w:val="20"/>
              </w:rPr>
            </w:pPr>
            <w:r w:rsidRPr="00E6040C">
              <w:rPr>
                <w:sz w:val="20"/>
                <w:szCs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00CC5484" w:rsidRPr="00E6040C">
              <w:rPr>
                <w:sz w:val="20"/>
                <w:szCs w:val="20"/>
              </w:rPr>
              <w:t>п. 4.24 Положения, утвержденного Банком России от 16.11.2018 г. № 660-П:</w:t>
            </w:r>
          </w:p>
        </w:tc>
        <w:tc>
          <w:tcPr>
            <w:tcW w:w="2083" w:type="dxa"/>
            <w:vAlign w:val="bottom"/>
          </w:tcPr>
          <w:p w14:paraId="71F5D1C6" w14:textId="77777777" w:rsidR="00567765" w:rsidRPr="00E6040C" w:rsidRDefault="00F82726" w:rsidP="00E6040C">
            <w:pPr>
              <w:spacing w:before="40" w:after="40"/>
              <w:contextualSpacing/>
              <w:jc w:val="right"/>
              <w:rPr>
                <w:sz w:val="20"/>
                <w:szCs w:val="20"/>
                <w:lang w:val="en-US"/>
              </w:rPr>
            </w:pPr>
            <w:r w:rsidRPr="00E6040C">
              <w:rPr>
                <w:sz w:val="20"/>
                <w:szCs w:val="20"/>
              </w:rPr>
              <w:t xml:space="preserve"> </w:t>
            </w:r>
            <w:r w:rsidRPr="00E6040C">
              <w:rPr>
                <w:sz w:val="20"/>
                <w:szCs w:val="20"/>
                <w:lang w:val="en-US"/>
              </w:rPr>
              <w:t>250 000</w:t>
            </w:r>
          </w:p>
        </w:tc>
      </w:tr>
      <w:tr w:rsidR="00253C0C" w:rsidRPr="00E6040C" w14:paraId="4B495A84" w14:textId="77777777" w:rsidTr="00E6040C">
        <w:trPr>
          <w:cantSplit/>
        </w:trPr>
        <w:tc>
          <w:tcPr>
            <w:tcW w:w="7487" w:type="dxa"/>
          </w:tcPr>
          <w:p w14:paraId="31B6728E" w14:textId="77777777" w:rsidR="00253C0C" w:rsidRPr="00E6040C" w:rsidRDefault="00253C0C" w:rsidP="00E6040C">
            <w:pPr>
              <w:spacing w:before="40" w:after="40"/>
              <w:contextualSpacing/>
              <w:jc w:val="both"/>
              <w:rPr>
                <w:sz w:val="20"/>
                <w:szCs w:val="20"/>
              </w:rPr>
            </w:pPr>
            <w:r w:rsidRPr="00E6040C">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14:paraId="3F556D28" w14:textId="77777777" w:rsidR="00253C0C" w:rsidRPr="00E52EBF" w:rsidRDefault="00253C0C" w:rsidP="00253C0C">
            <w:pPr>
              <w:spacing w:before="40" w:after="40"/>
              <w:jc w:val="right"/>
              <w:rPr>
                <w:sz w:val="20"/>
                <w:szCs w:val="20"/>
                <w:lang w:val="en-US"/>
              </w:rPr>
            </w:pPr>
            <w:r w:rsidRPr="00253C0C">
              <w:rPr>
                <w:sz w:val="20"/>
                <w:szCs w:val="20"/>
              </w:rPr>
              <w:t xml:space="preserve"> </w:t>
            </w:r>
            <w:r>
              <w:rPr>
                <w:sz w:val="20"/>
                <w:szCs w:val="20"/>
                <w:lang w:val="en-US"/>
              </w:rPr>
              <w:t>237 466</w:t>
            </w:r>
          </w:p>
        </w:tc>
      </w:tr>
      <w:tr w:rsidR="00253C0C" w:rsidRPr="00E6040C" w14:paraId="26901C9D" w14:textId="77777777" w:rsidTr="00E6040C">
        <w:trPr>
          <w:cantSplit/>
        </w:trPr>
        <w:tc>
          <w:tcPr>
            <w:tcW w:w="7487" w:type="dxa"/>
          </w:tcPr>
          <w:p w14:paraId="582262A0" w14:textId="77777777" w:rsidR="00253C0C" w:rsidRPr="00E6040C" w:rsidRDefault="00253C0C" w:rsidP="00E6040C">
            <w:pPr>
              <w:spacing w:before="40" w:after="40"/>
              <w:contextualSpacing/>
              <w:rPr>
                <w:b/>
                <w:sz w:val="20"/>
                <w:szCs w:val="20"/>
              </w:rPr>
            </w:pPr>
            <w:r w:rsidRPr="00E6040C">
              <w:rPr>
                <w:b/>
                <w:sz w:val="20"/>
                <w:szCs w:val="20"/>
              </w:rPr>
              <w:t>Наличие кворума:</w:t>
            </w:r>
          </w:p>
        </w:tc>
        <w:tc>
          <w:tcPr>
            <w:tcW w:w="2083" w:type="dxa"/>
            <w:vAlign w:val="bottom"/>
          </w:tcPr>
          <w:p w14:paraId="3A2E8AD0" w14:textId="77777777" w:rsidR="00253C0C" w:rsidRPr="0090527B" w:rsidRDefault="00253C0C" w:rsidP="00253C0C">
            <w:pPr>
              <w:spacing w:before="40" w:after="40"/>
              <w:jc w:val="right"/>
              <w:rPr>
                <w:b/>
                <w:sz w:val="20"/>
                <w:szCs w:val="20"/>
                <w:lang w:val="en-US"/>
              </w:rPr>
            </w:pPr>
            <w:r w:rsidRPr="0090527B">
              <w:rPr>
                <w:b/>
                <w:sz w:val="20"/>
                <w:szCs w:val="20"/>
                <w:lang w:val="en-US"/>
              </w:rPr>
              <w:t>есть (94,99%)</w:t>
            </w:r>
          </w:p>
        </w:tc>
      </w:tr>
    </w:tbl>
    <w:p w14:paraId="01A67EB8" w14:textId="77777777" w:rsidR="00134911" w:rsidRDefault="00134911" w:rsidP="00F7184E">
      <w:pPr>
        <w:spacing w:before="120" w:after="120"/>
        <w:contextualSpacing/>
        <w:jc w:val="both"/>
        <w:rPr>
          <w:b/>
          <w:sz w:val="20"/>
          <w:szCs w:val="20"/>
        </w:rPr>
      </w:pPr>
    </w:p>
    <w:p w14:paraId="6B57F77D" w14:textId="77777777" w:rsidR="006F4C50" w:rsidRPr="00F7184E" w:rsidRDefault="006F4C50" w:rsidP="00F7184E">
      <w:pPr>
        <w:spacing w:before="120" w:after="120"/>
        <w:contextualSpacing/>
        <w:jc w:val="both"/>
        <w:rPr>
          <w:b/>
          <w:sz w:val="20"/>
          <w:szCs w:val="20"/>
        </w:rPr>
      </w:pPr>
      <w:r w:rsidRPr="00F7184E">
        <w:rPr>
          <w:b/>
          <w:sz w:val="20"/>
          <w:szCs w:val="20"/>
        </w:rPr>
        <w:lastRenderedPageBreak/>
        <w:t xml:space="preserve">Итоги голосования по вопросу повестки дня №6, </w:t>
      </w:r>
      <w:r w:rsidR="00434A8A" w:rsidRPr="000C4BED">
        <w:rPr>
          <w:b/>
          <w:bCs/>
          <w:sz w:val="20"/>
          <w:szCs w:val="20"/>
        </w:rPr>
        <w:t xml:space="preserve">пп. </w:t>
      </w:r>
      <w:r w:rsidR="00434A8A">
        <w:rPr>
          <w:b/>
          <w:bCs/>
          <w:sz w:val="20"/>
          <w:szCs w:val="20"/>
        </w:rPr>
        <w:t>6.</w:t>
      </w:r>
      <w:r w:rsidR="00434A8A" w:rsidRPr="000C4BED">
        <w:rPr>
          <w:b/>
          <w:bCs/>
          <w:sz w:val="20"/>
          <w:szCs w:val="20"/>
        </w:rPr>
        <w:t>5</w:t>
      </w:r>
      <w:r w:rsidRPr="00F7184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14:paraId="0B776C9A" w14:textId="77777777" w:rsidTr="004232A3">
        <w:tblPrEx>
          <w:tblCellMar>
            <w:top w:w="0" w:type="dxa"/>
            <w:bottom w:w="0" w:type="dxa"/>
          </w:tblCellMar>
        </w:tblPrEx>
        <w:trPr>
          <w:cantSplit/>
        </w:trPr>
        <w:tc>
          <w:tcPr>
            <w:tcW w:w="828" w:type="dxa"/>
            <w:vAlign w:val="center"/>
          </w:tcPr>
          <w:p w14:paraId="28BE5B6B" w14:textId="77777777" w:rsidR="00A84ECF" w:rsidRPr="00201533" w:rsidRDefault="00A84ECF" w:rsidP="00F7184E">
            <w:pPr>
              <w:keepNext/>
              <w:spacing w:before="40" w:after="40"/>
              <w:contextualSpacing/>
              <w:jc w:val="center"/>
              <w:rPr>
                <w:sz w:val="18"/>
                <w:szCs w:val="18"/>
              </w:rPr>
            </w:pPr>
          </w:p>
        </w:tc>
        <w:tc>
          <w:tcPr>
            <w:tcW w:w="1457" w:type="dxa"/>
            <w:vAlign w:val="center"/>
          </w:tcPr>
          <w:p w14:paraId="29C5D131" w14:textId="77777777" w:rsidR="00A84ECF" w:rsidRPr="00BF6285" w:rsidRDefault="00A84ECF" w:rsidP="00F7184E">
            <w:pPr>
              <w:keepNext/>
              <w:spacing w:before="40" w:after="40"/>
              <w:contextualSpacing/>
              <w:jc w:val="center"/>
              <w:rPr>
                <w:b/>
                <w:sz w:val="18"/>
                <w:szCs w:val="18"/>
              </w:rPr>
            </w:pPr>
            <w:r w:rsidRPr="00BF6285">
              <w:rPr>
                <w:b/>
                <w:sz w:val="18"/>
                <w:szCs w:val="18"/>
              </w:rPr>
              <w:t>Всего</w:t>
            </w:r>
          </w:p>
        </w:tc>
        <w:tc>
          <w:tcPr>
            <w:tcW w:w="1457" w:type="dxa"/>
            <w:vAlign w:val="center"/>
          </w:tcPr>
          <w:p w14:paraId="24F71CEB" w14:textId="77777777" w:rsidR="00A84ECF" w:rsidRPr="00BF6285" w:rsidRDefault="00A84ECF" w:rsidP="00F7184E">
            <w:pPr>
              <w:keepNext/>
              <w:spacing w:before="40" w:after="40"/>
              <w:contextualSpacing/>
              <w:jc w:val="center"/>
              <w:rPr>
                <w:b/>
                <w:sz w:val="18"/>
                <w:szCs w:val="18"/>
              </w:rPr>
            </w:pPr>
            <w:r w:rsidRPr="00BF6285">
              <w:rPr>
                <w:b/>
                <w:sz w:val="18"/>
                <w:szCs w:val="18"/>
              </w:rPr>
              <w:t>«За»</w:t>
            </w:r>
          </w:p>
        </w:tc>
        <w:tc>
          <w:tcPr>
            <w:tcW w:w="1457" w:type="dxa"/>
            <w:vAlign w:val="center"/>
          </w:tcPr>
          <w:p w14:paraId="371D2E3A" w14:textId="77777777" w:rsidR="00A84ECF" w:rsidRPr="00BF6285" w:rsidRDefault="00A84ECF" w:rsidP="00F7184E">
            <w:pPr>
              <w:keepNext/>
              <w:spacing w:before="40" w:after="40"/>
              <w:contextualSpacing/>
              <w:jc w:val="center"/>
              <w:rPr>
                <w:b/>
                <w:sz w:val="18"/>
                <w:szCs w:val="18"/>
              </w:rPr>
            </w:pPr>
            <w:r w:rsidRPr="00BF6285">
              <w:rPr>
                <w:b/>
                <w:sz w:val="18"/>
                <w:szCs w:val="18"/>
              </w:rPr>
              <w:t>«Против»</w:t>
            </w:r>
          </w:p>
        </w:tc>
        <w:tc>
          <w:tcPr>
            <w:tcW w:w="1457" w:type="dxa"/>
            <w:vAlign w:val="center"/>
          </w:tcPr>
          <w:p w14:paraId="75832C27" w14:textId="77777777" w:rsidR="00A84ECF" w:rsidRPr="00BF6285" w:rsidRDefault="00A84ECF" w:rsidP="00F7184E">
            <w:pPr>
              <w:keepNext/>
              <w:spacing w:before="40" w:after="40"/>
              <w:contextualSpacing/>
              <w:jc w:val="center"/>
              <w:rPr>
                <w:b/>
                <w:sz w:val="18"/>
                <w:szCs w:val="18"/>
              </w:rPr>
            </w:pPr>
            <w:r w:rsidRPr="00BF6285">
              <w:rPr>
                <w:b/>
                <w:sz w:val="18"/>
                <w:szCs w:val="18"/>
              </w:rPr>
              <w:t>«Воздержался»</w:t>
            </w:r>
          </w:p>
        </w:tc>
        <w:tc>
          <w:tcPr>
            <w:tcW w:w="1457" w:type="dxa"/>
            <w:vAlign w:val="center"/>
          </w:tcPr>
          <w:p w14:paraId="4441C024" w14:textId="77777777" w:rsidR="00A84ECF" w:rsidRDefault="00A84ECF" w:rsidP="00F7184E">
            <w:pPr>
              <w:keepNext/>
              <w:spacing w:before="40" w:after="40"/>
              <w:contextualSpacing/>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14:paraId="2974F52E" w14:textId="77777777" w:rsidR="00A84ECF" w:rsidRPr="002D0C4D" w:rsidRDefault="00A84ECF" w:rsidP="00F7184E">
            <w:pPr>
              <w:keepNext/>
              <w:spacing w:before="40" w:after="40"/>
              <w:contextualSpacing/>
              <w:jc w:val="center"/>
              <w:rPr>
                <w:b/>
                <w:spacing w:val="-14"/>
                <w:sz w:val="18"/>
                <w:szCs w:val="18"/>
              </w:rPr>
            </w:pPr>
            <w:r w:rsidRPr="002D0C4D">
              <w:rPr>
                <w:b/>
                <w:spacing w:val="-14"/>
                <w:sz w:val="18"/>
                <w:szCs w:val="18"/>
              </w:rPr>
              <w:t xml:space="preserve">неподсчитанные* </w:t>
            </w:r>
          </w:p>
        </w:tc>
        <w:tc>
          <w:tcPr>
            <w:tcW w:w="1458" w:type="dxa"/>
            <w:vAlign w:val="center"/>
          </w:tcPr>
          <w:p w14:paraId="06EE9FDC" w14:textId="77777777" w:rsidR="00A84ECF" w:rsidRPr="00BF6285" w:rsidRDefault="00A84ECF" w:rsidP="00F7184E">
            <w:pPr>
              <w:keepNext/>
              <w:spacing w:before="40" w:after="40"/>
              <w:contextualSpacing/>
              <w:jc w:val="center"/>
              <w:rPr>
                <w:b/>
                <w:sz w:val="18"/>
                <w:szCs w:val="18"/>
              </w:rPr>
            </w:pPr>
            <w:r w:rsidRPr="00BF6285">
              <w:rPr>
                <w:b/>
                <w:sz w:val="18"/>
                <w:szCs w:val="18"/>
              </w:rPr>
              <w:t>Не голосовали</w:t>
            </w:r>
          </w:p>
        </w:tc>
      </w:tr>
      <w:tr w:rsidR="00A84ECF" w:rsidRPr="0090527B" w14:paraId="12BA6460" w14:textId="77777777" w:rsidTr="004232A3">
        <w:tblPrEx>
          <w:tblCellMar>
            <w:top w:w="0" w:type="dxa"/>
            <w:bottom w:w="0" w:type="dxa"/>
          </w:tblCellMar>
        </w:tblPrEx>
        <w:trPr>
          <w:cantSplit/>
        </w:trPr>
        <w:tc>
          <w:tcPr>
            <w:tcW w:w="828" w:type="dxa"/>
            <w:vAlign w:val="center"/>
          </w:tcPr>
          <w:p w14:paraId="7F8E13D4" w14:textId="77777777" w:rsidR="00A84ECF" w:rsidRPr="00820C53" w:rsidRDefault="00A84ECF" w:rsidP="00F7184E">
            <w:pPr>
              <w:spacing w:before="40" w:after="40"/>
              <w:contextualSpacing/>
              <w:jc w:val="center"/>
              <w:rPr>
                <w:sz w:val="20"/>
                <w:szCs w:val="20"/>
              </w:rPr>
            </w:pPr>
            <w:r w:rsidRPr="00820C53">
              <w:rPr>
                <w:sz w:val="20"/>
                <w:szCs w:val="20"/>
              </w:rPr>
              <w:t>Голоса</w:t>
            </w:r>
          </w:p>
        </w:tc>
        <w:tc>
          <w:tcPr>
            <w:tcW w:w="1457" w:type="dxa"/>
            <w:vAlign w:val="center"/>
          </w:tcPr>
          <w:p w14:paraId="089B9B96"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66</w:t>
            </w:r>
          </w:p>
        </w:tc>
        <w:tc>
          <w:tcPr>
            <w:tcW w:w="1457" w:type="dxa"/>
            <w:vAlign w:val="center"/>
          </w:tcPr>
          <w:p w14:paraId="54AC8ECD" w14:textId="77777777" w:rsidR="00A84ECF" w:rsidRPr="00EE3718" w:rsidRDefault="00A84ECF" w:rsidP="00EE3718">
            <w:pPr>
              <w:spacing w:before="40" w:after="40"/>
              <w:contextualSpacing/>
              <w:jc w:val="right"/>
              <w:rPr>
                <w:b/>
                <w:sz w:val="16"/>
                <w:szCs w:val="16"/>
              </w:rPr>
            </w:pPr>
            <w:r w:rsidRPr="00BF6285">
              <w:rPr>
                <w:b/>
                <w:sz w:val="16"/>
                <w:szCs w:val="16"/>
                <w:lang w:val="en-US"/>
              </w:rPr>
              <w:t xml:space="preserve"> 237 4</w:t>
            </w:r>
            <w:r w:rsidR="00EE3718">
              <w:rPr>
                <w:b/>
                <w:sz w:val="16"/>
                <w:szCs w:val="16"/>
              </w:rPr>
              <w:t>56</w:t>
            </w:r>
          </w:p>
        </w:tc>
        <w:tc>
          <w:tcPr>
            <w:tcW w:w="1457" w:type="dxa"/>
            <w:vAlign w:val="center"/>
          </w:tcPr>
          <w:p w14:paraId="7AEF28FC" w14:textId="77777777" w:rsidR="00A84ECF" w:rsidRPr="00BF6285" w:rsidRDefault="00EE3718" w:rsidP="00434A8A">
            <w:pPr>
              <w:spacing w:before="40" w:after="40"/>
              <w:contextualSpacing/>
              <w:jc w:val="right"/>
              <w:rPr>
                <w:b/>
                <w:sz w:val="16"/>
                <w:szCs w:val="16"/>
                <w:lang w:val="en-US"/>
              </w:rPr>
            </w:pPr>
            <w:r>
              <w:rPr>
                <w:b/>
                <w:sz w:val="16"/>
                <w:szCs w:val="16"/>
              </w:rPr>
              <w:t>1</w:t>
            </w:r>
            <w:r w:rsidR="00A84ECF" w:rsidRPr="00BF6285">
              <w:rPr>
                <w:b/>
                <w:sz w:val="16"/>
                <w:szCs w:val="16"/>
                <w:lang w:val="en-US"/>
              </w:rPr>
              <w:t>0</w:t>
            </w:r>
          </w:p>
        </w:tc>
        <w:tc>
          <w:tcPr>
            <w:tcW w:w="1457" w:type="dxa"/>
            <w:vAlign w:val="center"/>
          </w:tcPr>
          <w:p w14:paraId="44043592"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7" w:type="dxa"/>
            <w:vAlign w:val="center"/>
          </w:tcPr>
          <w:p w14:paraId="7087FCC6"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c>
          <w:tcPr>
            <w:tcW w:w="1458" w:type="dxa"/>
            <w:vAlign w:val="center"/>
          </w:tcPr>
          <w:p w14:paraId="2BF936DC" w14:textId="77777777" w:rsidR="00A84ECF" w:rsidRPr="00BF6285" w:rsidRDefault="00A84ECF" w:rsidP="00434A8A">
            <w:pPr>
              <w:spacing w:before="40" w:after="40"/>
              <w:contextualSpacing/>
              <w:jc w:val="right"/>
              <w:rPr>
                <w:b/>
                <w:sz w:val="16"/>
                <w:szCs w:val="16"/>
                <w:lang w:val="en-US"/>
              </w:rPr>
            </w:pPr>
            <w:r w:rsidRPr="00BF6285">
              <w:rPr>
                <w:b/>
                <w:sz w:val="16"/>
                <w:szCs w:val="16"/>
                <w:lang w:val="en-US"/>
              </w:rPr>
              <w:t>0</w:t>
            </w:r>
          </w:p>
        </w:tc>
      </w:tr>
      <w:tr w:rsidR="00F74685" w:rsidRPr="00B56921" w14:paraId="043A24CC" w14:textId="77777777" w:rsidTr="004232A3">
        <w:tblPrEx>
          <w:tblCellMar>
            <w:top w:w="0" w:type="dxa"/>
            <w:bottom w:w="0" w:type="dxa"/>
          </w:tblCellMar>
        </w:tblPrEx>
        <w:trPr>
          <w:cantSplit/>
        </w:trPr>
        <w:tc>
          <w:tcPr>
            <w:tcW w:w="828" w:type="dxa"/>
            <w:vAlign w:val="center"/>
          </w:tcPr>
          <w:p w14:paraId="13A9712C" w14:textId="77777777" w:rsidR="00F74685" w:rsidRPr="00B56921" w:rsidRDefault="00F74685" w:rsidP="00F7184E">
            <w:pPr>
              <w:spacing w:before="40" w:after="40"/>
              <w:contextualSpacing/>
              <w:jc w:val="center"/>
              <w:rPr>
                <w:sz w:val="20"/>
                <w:szCs w:val="20"/>
              </w:rPr>
            </w:pPr>
            <w:r w:rsidRPr="00B56921">
              <w:rPr>
                <w:sz w:val="20"/>
                <w:szCs w:val="20"/>
              </w:rPr>
              <w:t>%</w:t>
            </w:r>
          </w:p>
        </w:tc>
        <w:tc>
          <w:tcPr>
            <w:tcW w:w="1457" w:type="dxa"/>
            <w:vAlign w:val="center"/>
          </w:tcPr>
          <w:p w14:paraId="66676499"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100,00</w:t>
            </w:r>
          </w:p>
        </w:tc>
        <w:tc>
          <w:tcPr>
            <w:tcW w:w="1457" w:type="dxa"/>
            <w:vAlign w:val="center"/>
          </w:tcPr>
          <w:p w14:paraId="278B2397" w14:textId="77777777" w:rsidR="00F74685" w:rsidRPr="00F74685" w:rsidRDefault="00F74685" w:rsidP="00F74685">
            <w:pPr>
              <w:spacing w:before="40" w:after="40"/>
              <w:jc w:val="right"/>
              <w:rPr>
                <w:b/>
                <w:sz w:val="16"/>
                <w:szCs w:val="16"/>
              </w:rPr>
            </w:pPr>
            <w:r>
              <w:rPr>
                <w:b/>
                <w:sz w:val="16"/>
                <w:szCs w:val="16"/>
              </w:rPr>
              <w:t>99</w:t>
            </w:r>
            <w:r w:rsidRPr="00BF6285">
              <w:rPr>
                <w:b/>
                <w:sz w:val="16"/>
                <w:szCs w:val="16"/>
                <w:lang w:val="en-US"/>
              </w:rPr>
              <w:t>,</w:t>
            </w:r>
            <w:r>
              <w:rPr>
                <w:b/>
                <w:sz w:val="16"/>
                <w:szCs w:val="16"/>
              </w:rPr>
              <w:t>996</w:t>
            </w:r>
          </w:p>
        </w:tc>
        <w:tc>
          <w:tcPr>
            <w:tcW w:w="1457" w:type="dxa"/>
            <w:vAlign w:val="center"/>
          </w:tcPr>
          <w:p w14:paraId="1FE121D0" w14:textId="77777777" w:rsidR="00F74685" w:rsidRPr="00F74685" w:rsidRDefault="00F74685" w:rsidP="00F74685">
            <w:pPr>
              <w:spacing w:before="40" w:after="40"/>
              <w:jc w:val="right"/>
              <w:rPr>
                <w:b/>
                <w:sz w:val="16"/>
                <w:szCs w:val="16"/>
              </w:rPr>
            </w:pPr>
            <w:r w:rsidRPr="00BF6285">
              <w:rPr>
                <w:b/>
                <w:sz w:val="16"/>
                <w:szCs w:val="16"/>
                <w:lang w:val="en-US"/>
              </w:rPr>
              <w:t>0,00</w:t>
            </w:r>
            <w:r>
              <w:rPr>
                <w:b/>
                <w:sz w:val="16"/>
                <w:szCs w:val="16"/>
              </w:rPr>
              <w:t>4</w:t>
            </w:r>
          </w:p>
        </w:tc>
        <w:tc>
          <w:tcPr>
            <w:tcW w:w="1457" w:type="dxa"/>
            <w:vAlign w:val="center"/>
          </w:tcPr>
          <w:p w14:paraId="1ADAE6C1"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7" w:type="dxa"/>
            <w:vAlign w:val="center"/>
          </w:tcPr>
          <w:p w14:paraId="5AD34ACF"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c>
          <w:tcPr>
            <w:tcW w:w="1458" w:type="dxa"/>
            <w:vAlign w:val="center"/>
          </w:tcPr>
          <w:p w14:paraId="76E9D916" w14:textId="77777777" w:rsidR="00F74685" w:rsidRPr="00BF6285" w:rsidRDefault="00F74685" w:rsidP="00F7184E">
            <w:pPr>
              <w:spacing w:before="40" w:after="40"/>
              <w:contextualSpacing/>
              <w:jc w:val="right"/>
              <w:rPr>
                <w:b/>
                <w:sz w:val="16"/>
                <w:szCs w:val="16"/>
                <w:lang w:val="en-US"/>
              </w:rPr>
            </w:pPr>
            <w:r w:rsidRPr="00BF6285">
              <w:rPr>
                <w:b/>
                <w:sz w:val="16"/>
                <w:szCs w:val="16"/>
                <w:lang w:val="en-US"/>
              </w:rPr>
              <w:t>0,00</w:t>
            </w:r>
          </w:p>
        </w:tc>
      </w:tr>
    </w:tbl>
    <w:p w14:paraId="45A246B4" w14:textId="77777777" w:rsidR="00134911" w:rsidRDefault="00134911" w:rsidP="00F7184E">
      <w:pPr>
        <w:spacing w:before="120" w:after="60"/>
        <w:contextualSpacing/>
        <w:rPr>
          <w:b/>
          <w:sz w:val="20"/>
          <w:szCs w:val="20"/>
        </w:rPr>
      </w:pPr>
    </w:p>
    <w:p w14:paraId="7D7F41C0" w14:textId="77777777" w:rsidR="00354BBD" w:rsidRPr="00354BBD" w:rsidRDefault="00354BBD" w:rsidP="00F7184E">
      <w:pPr>
        <w:spacing w:before="120" w:after="60"/>
        <w:contextualSpacing/>
        <w:rPr>
          <w:b/>
          <w:sz w:val="20"/>
          <w:szCs w:val="20"/>
        </w:rPr>
      </w:pPr>
      <w:r w:rsidRPr="00354BBD">
        <w:rPr>
          <w:b/>
          <w:sz w:val="20"/>
          <w:szCs w:val="20"/>
        </w:rPr>
        <w:t>Формулировка решения, принятого общим собранием по вопросу повестки дня</w:t>
      </w:r>
      <w:r w:rsidR="00D87DAB" w:rsidRPr="002D0BB4">
        <w:rPr>
          <w:b/>
          <w:sz w:val="20"/>
          <w:szCs w:val="20"/>
        </w:rPr>
        <w:t xml:space="preserve"> №6, </w:t>
      </w:r>
      <w:r w:rsidR="00434A8A" w:rsidRPr="000C4BED">
        <w:rPr>
          <w:b/>
          <w:bCs/>
          <w:sz w:val="20"/>
          <w:szCs w:val="20"/>
        </w:rPr>
        <w:t xml:space="preserve">пп. </w:t>
      </w:r>
      <w:r w:rsidR="00434A8A">
        <w:rPr>
          <w:b/>
          <w:bCs/>
          <w:sz w:val="20"/>
          <w:szCs w:val="20"/>
        </w:rPr>
        <w:t>6.</w:t>
      </w:r>
      <w:r w:rsidR="00434A8A" w:rsidRPr="000C4BED">
        <w:rPr>
          <w:b/>
          <w:bCs/>
          <w:sz w:val="20"/>
          <w:szCs w:val="20"/>
        </w:rPr>
        <w:t>5</w:t>
      </w:r>
      <w:r w:rsidRPr="00354BBD">
        <w:rPr>
          <w:b/>
          <w:sz w:val="20"/>
          <w:szCs w:val="20"/>
        </w:rPr>
        <w:t>:</w:t>
      </w:r>
    </w:p>
    <w:p w14:paraId="160A6534" w14:textId="77777777" w:rsidR="00FB12DC" w:rsidRDefault="007F264A" w:rsidP="00434A8A">
      <w:pPr>
        <w:spacing w:after="120"/>
        <w:contextualSpacing/>
        <w:jc w:val="both"/>
        <w:rPr>
          <w:sz w:val="20"/>
          <w:szCs w:val="20"/>
        </w:rPr>
      </w:pPr>
      <w:r w:rsidRPr="00E52EBF">
        <w:rPr>
          <w:sz w:val="20"/>
          <w:szCs w:val="20"/>
        </w:rPr>
        <w:t>Одобрить крупную сделку Общества - Контракта на изготовление и поставку системы контроля и управления противопожарной защитной (СКУ ПЗ) и системы контроля и управления общестационными системами на базе местных пунктов управления (СКУ МПУ ОС) для энергоблоков №1, №2, №3, №4 АЭС «АККУЮ» (далее – Контракт) №341-РК-051АКК-0428 от 13.10.2020, заключенной между Обществом (Поставщик) и Акционерным обществом «Русатом Автоматизированные системы управления» (Заказчик).</w:t>
      </w:r>
      <w:r w:rsidRPr="00E52EBF">
        <w:rPr>
          <w:sz w:val="20"/>
          <w:szCs w:val="20"/>
        </w:rPr>
        <w:br/>
        <w:t>Стороны сделки:</w:t>
      </w:r>
      <w:r w:rsidRPr="00E52EBF">
        <w:rPr>
          <w:sz w:val="20"/>
          <w:szCs w:val="20"/>
        </w:rPr>
        <w:tab/>
      </w:r>
      <w:r w:rsidRPr="00E52EBF">
        <w:rPr>
          <w:sz w:val="20"/>
          <w:szCs w:val="20"/>
        </w:rPr>
        <w:br/>
        <w:t>Акционерным обществом «Русатом Автоматизированные системы управления» (Заказчик) и АО «Завод ЭЛЕКТРОПУЛЬТ» (Поставщик).</w:t>
      </w:r>
    </w:p>
    <w:p w14:paraId="27D93882" w14:textId="77777777" w:rsidR="00FB12DC" w:rsidRDefault="007F264A" w:rsidP="00434A8A">
      <w:pPr>
        <w:spacing w:after="120"/>
        <w:contextualSpacing/>
        <w:jc w:val="both"/>
        <w:rPr>
          <w:sz w:val="20"/>
          <w:szCs w:val="20"/>
        </w:rPr>
      </w:pPr>
      <w:r w:rsidRPr="00E52EBF">
        <w:rPr>
          <w:sz w:val="20"/>
          <w:szCs w:val="20"/>
        </w:rPr>
        <w:t>Предмет сделки:</w:t>
      </w:r>
    </w:p>
    <w:p w14:paraId="5359AB0B" w14:textId="77777777" w:rsidR="00FB12DC" w:rsidRDefault="007F264A" w:rsidP="00434A8A">
      <w:pPr>
        <w:spacing w:after="120"/>
        <w:contextualSpacing/>
        <w:jc w:val="both"/>
        <w:rPr>
          <w:sz w:val="20"/>
          <w:szCs w:val="20"/>
        </w:rPr>
      </w:pPr>
      <w:r w:rsidRPr="00E52EBF">
        <w:rPr>
          <w:sz w:val="20"/>
          <w:szCs w:val="20"/>
        </w:rPr>
        <w:t xml:space="preserve">В соответствие с условиями Контракта Поставщик обязуется обеспечить изготовление и поставку системы контроля и управления противопожарной защитой (СКУ ПЗ) и системы контроля и управления общестационными системами на базе местных пунктов управления (СКУ МПУ ОС) для энергоблоков №1, №2, №3, №4 АЭС «Аккую» по номенклатуре, ценам и в сроки, указанные в спецификациях Оборудования к Контракту  в соответствии с требованиями Контракта осуществить его испытания, сертификацию, транспортную упаковку и консервацию, поставить Оборудование в Место поставки в комплекте с документацией, специальным инструментом, ЗИП, КСА, оказать услуги по Шеф-монтажу и Шеф-наладке Оборудования, представить права на использование ПО в составе Оборудования и выполнить другие обязательства, предусмотренные Контрактом, а Заказчик обязуется своевременно принять и оплатить все надлежащим образом поставленное Оборудование и оказанные услуги в порядке, предусмотренном Контрактом. Наименование, номенклатура, количество Оборудования и комплектующих его изделий, марка (тип), модель, код KKS, Код бюджета, номера чертежей, указаны в Спецификациях к Контракту. </w:t>
      </w:r>
      <w:r w:rsidRPr="00E52EBF">
        <w:rPr>
          <w:sz w:val="20"/>
          <w:szCs w:val="20"/>
        </w:rPr>
        <w:br/>
        <w:t>Цена сделки:</w:t>
      </w:r>
    </w:p>
    <w:p w14:paraId="32039A57" w14:textId="77777777" w:rsidR="00FB12DC" w:rsidRDefault="007F264A" w:rsidP="00434A8A">
      <w:pPr>
        <w:spacing w:after="120"/>
        <w:contextualSpacing/>
        <w:jc w:val="both"/>
        <w:rPr>
          <w:sz w:val="20"/>
          <w:szCs w:val="20"/>
        </w:rPr>
      </w:pPr>
      <w:r w:rsidRPr="00E52EBF">
        <w:rPr>
          <w:sz w:val="20"/>
          <w:szCs w:val="20"/>
        </w:rPr>
        <w:t xml:space="preserve">Составляет 27.030.165,34 (Двадцать семь миллионов тридцать тысяч сто шестьдесят пять) долларов США, включая НДС Российской Федерации, по ставке 20%. </w:t>
      </w:r>
    </w:p>
    <w:p w14:paraId="4F44D12C" w14:textId="77777777" w:rsidR="00FB12DC" w:rsidRDefault="007F264A" w:rsidP="00434A8A">
      <w:pPr>
        <w:spacing w:after="120"/>
        <w:contextualSpacing/>
        <w:jc w:val="both"/>
        <w:rPr>
          <w:sz w:val="20"/>
          <w:szCs w:val="20"/>
        </w:rPr>
      </w:pPr>
      <w:r w:rsidRPr="00E52EBF">
        <w:rPr>
          <w:sz w:val="20"/>
          <w:szCs w:val="20"/>
        </w:rPr>
        <w:t>Иные условия:</w:t>
      </w:r>
    </w:p>
    <w:p w14:paraId="1E196F76" w14:textId="77777777" w:rsidR="00FB12DC" w:rsidRDefault="007F264A" w:rsidP="00434A8A">
      <w:pPr>
        <w:spacing w:after="120"/>
        <w:contextualSpacing/>
        <w:jc w:val="both"/>
        <w:rPr>
          <w:sz w:val="20"/>
          <w:szCs w:val="20"/>
        </w:rPr>
      </w:pPr>
      <w:r w:rsidRPr="00E52EBF">
        <w:rPr>
          <w:sz w:val="20"/>
          <w:szCs w:val="20"/>
        </w:rPr>
        <w:t xml:space="preserve">Контракт вступает в силу после его подписания с даты получения конечными изготовителями Оборудования категории обеспечения качества QA1. QA2 и QA3, привлеченных Поставщиком, одобрения уполномоченным органом Страны в соответствие с Приложением №24 к Контракту и действует до полного исполнения Сторонами своих обязательств по Контракту, в том числе гарантийных. В случае, если Поставщик не получит одобрение Уполномоченным органом Страны, в течение 95 (девяносто пяти) дней с момента подписания, Контракт может быть расторгнут в одностороннем порядке в соответствии с требованиями п.14.4 Договора. </w:t>
      </w:r>
    </w:p>
    <w:p w14:paraId="50D5B99D" w14:textId="77777777" w:rsidR="007F264A" w:rsidRDefault="007F264A" w:rsidP="00434A8A">
      <w:pPr>
        <w:spacing w:after="120"/>
        <w:contextualSpacing/>
        <w:jc w:val="both"/>
        <w:rPr>
          <w:sz w:val="20"/>
          <w:szCs w:val="20"/>
        </w:rPr>
      </w:pPr>
      <w:r w:rsidRPr="00E52EBF">
        <w:rPr>
          <w:sz w:val="20"/>
          <w:szCs w:val="20"/>
        </w:rPr>
        <w:t>Поставщик не вправе уступать либо передавать в залог право (требование) по Контракту, без письменного согласия Заказчика.</w:t>
      </w:r>
    </w:p>
    <w:p w14:paraId="323E9B45" w14:textId="77777777" w:rsidR="00434A8A" w:rsidRPr="00E52EBF" w:rsidRDefault="00434A8A" w:rsidP="00F7184E">
      <w:pPr>
        <w:spacing w:after="120"/>
        <w:contextualSpacing/>
        <w:rPr>
          <w:sz w:val="20"/>
          <w:szCs w:val="20"/>
        </w:rPr>
      </w:pPr>
    </w:p>
    <w:p w14:paraId="26D77ABD" w14:textId="048504DE" w:rsidR="00091C0B" w:rsidRPr="00A559B3" w:rsidRDefault="008E7F59" w:rsidP="00F7184E">
      <w:pPr>
        <w:spacing w:before="120" w:after="120"/>
        <w:contextualSpacing/>
        <w:rPr>
          <w:sz w:val="16"/>
          <w:szCs w:val="16"/>
        </w:rPr>
      </w:pPr>
      <w:r>
        <w:rPr>
          <w:noProof/>
        </w:rPr>
        <mc:AlternateContent>
          <mc:Choice Requires="wps">
            <w:drawing>
              <wp:anchor distT="0" distB="0" distL="114300" distR="114300" simplePos="0" relativeHeight="251657728" behindDoc="0" locked="0" layoutInCell="1" allowOverlap="1" wp14:anchorId="53F11C76" wp14:editId="54C0D3AA">
                <wp:simplePos x="0" y="0"/>
                <wp:positionH relativeFrom="column">
                  <wp:posOffset>3175</wp:posOffset>
                </wp:positionH>
                <wp:positionV relativeFrom="paragraph">
                  <wp:posOffset>100965</wp:posOffset>
                </wp:positionV>
                <wp:extent cx="1701165" cy="4445"/>
                <wp:effectExtent l="6985" t="5080"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E5C11" id="_x0000_t32" coordsize="21600,21600" o:spt="32" o:oned="t" path="m,l21600,21600e" filled="f">
                <v:path arrowok="t" fillok="f" o:connecttype="none"/>
                <o:lock v:ext="edit" shapetype="t"/>
              </v:shapetype>
              <v:shape id="AutoShape 2" o:spid="_x0000_s1026" type="#_x0000_t32" style="position:absolute;margin-left:.25pt;margin-top:7.95pt;width:133.9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"/>
            </w:pict>
          </mc:Fallback>
        </mc:AlternateContent>
      </w:r>
    </w:p>
    <w:p w14:paraId="338C61E1" w14:textId="77777777" w:rsidR="00437ED7" w:rsidRPr="00C14C34" w:rsidRDefault="002D3289" w:rsidP="00F7184E">
      <w:pPr>
        <w:contextualSpacing/>
        <w:rPr>
          <w:bCs/>
          <w:i/>
          <w:spacing w:val="-4"/>
          <w:sz w:val="16"/>
          <w:szCs w:val="16"/>
        </w:rPr>
      </w:pPr>
      <w:r w:rsidRPr="00C14C34">
        <w:rPr>
          <w:bCs/>
          <w:i/>
          <w:spacing w:val="-4"/>
          <w:sz w:val="16"/>
          <w:szCs w:val="16"/>
        </w:rPr>
        <w:t>*</w:t>
      </w:r>
      <w:r w:rsidRPr="00C14C34">
        <w:rPr>
          <w:i/>
          <w:spacing w:val="-4"/>
          <w:sz w:val="16"/>
          <w:szCs w:val="16"/>
        </w:rPr>
        <w:t xml:space="preserve"> Недействительные и не подсчитанные по иным основаниям, предусмотренным Положением, утвержденным Банком России от 16.11.2018 № 660-П.</w:t>
      </w:r>
    </w:p>
    <w:p w14:paraId="2B93B793" w14:textId="77777777" w:rsidR="00434A8A" w:rsidRDefault="00434A8A" w:rsidP="00F7184E">
      <w:pPr>
        <w:tabs>
          <w:tab w:val="left" w:pos="3600"/>
          <w:tab w:val="left" w:pos="6480"/>
        </w:tabs>
        <w:spacing w:before="360"/>
        <w:contextualSpacing/>
        <w:rPr>
          <w:b/>
          <w:bCs/>
          <w:sz w:val="20"/>
          <w:szCs w:val="20"/>
        </w:rPr>
      </w:pPr>
    </w:p>
    <w:p w14:paraId="5CF65D24" w14:textId="77777777" w:rsidR="00225862" w:rsidRPr="005646F7" w:rsidRDefault="00225862" w:rsidP="00225862">
      <w:pPr>
        <w:pStyle w:val="1"/>
        <w:autoSpaceDE w:val="0"/>
        <w:autoSpaceDN w:val="0"/>
        <w:adjustRightInd w:val="0"/>
        <w:spacing w:before="0" w:line="276" w:lineRule="auto"/>
        <w:jc w:val="both"/>
        <w:rPr>
          <w:b w:val="0"/>
          <w:color w:val="000000"/>
          <w:sz w:val="24"/>
          <w:szCs w:val="24"/>
        </w:rPr>
      </w:pPr>
      <w:r w:rsidRPr="005646F7">
        <w:rPr>
          <w:color w:val="000000"/>
          <w:sz w:val="24"/>
          <w:szCs w:val="24"/>
        </w:rPr>
        <w:t xml:space="preserve">   Функции счетной комиссии на Общем собрании выполнял регистратор Общества: </w:t>
      </w:r>
      <w:r w:rsidRPr="005646F7">
        <w:rPr>
          <w:b w:val="0"/>
          <w:color w:val="000000"/>
          <w:sz w:val="24"/>
          <w:szCs w:val="24"/>
        </w:rPr>
        <w:t xml:space="preserve">Акционерное общество «Новый регистратор» (ОГРН 1037719000384, ИНН 7719263354) </w:t>
      </w:r>
    </w:p>
    <w:p w14:paraId="726006A4" w14:textId="77777777" w:rsidR="00225862" w:rsidRPr="005646F7" w:rsidRDefault="00225862" w:rsidP="00225862">
      <w:pPr>
        <w:tabs>
          <w:tab w:val="left" w:pos="4536"/>
        </w:tabs>
        <w:spacing w:after="80" w:line="276" w:lineRule="auto"/>
        <w:ind w:left="4536" w:hanging="4536"/>
        <w:contextualSpacing/>
        <w:rPr>
          <w:b/>
          <w:color w:val="000000"/>
        </w:rPr>
      </w:pPr>
      <w:r w:rsidRPr="005646F7">
        <w:rPr>
          <w:b/>
          <w:color w:val="000000"/>
        </w:rPr>
        <w:t>Место нахождения регистратора:</w:t>
      </w:r>
      <w:r w:rsidRPr="005646F7">
        <w:rPr>
          <w:b/>
          <w:color w:val="000000"/>
        </w:rPr>
        <w:tab/>
      </w:r>
      <w:r w:rsidRPr="005646F7">
        <w:rPr>
          <w:color w:val="000000"/>
        </w:rPr>
        <w:t>Российская Федерация, г. Москва.</w:t>
      </w:r>
    </w:p>
    <w:p w14:paraId="68EBB63D" w14:textId="77777777" w:rsidR="00225862" w:rsidRPr="005646F7" w:rsidRDefault="00225862" w:rsidP="00225862">
      <w:pPr>
        <w:tabs>
          <w:tab w:val="left" w:pos="4536"/>
        </w:tabs>
        <w:spacing w:after="80" w:line="276" w:lineRule="auto"/>
        <w:ind w:left="4536" w:hanging="4536"/>
        <w:contextualSpacing/>
        <w:rPr>
          <w:color w:val="000000"/>
        </w:rPr>
      </w:pPr>
      <w:r w:rsidRPr="005646F7">
        <w:rPr>
          <w:b/>
          <w:color w:val="000000"/>
        </w:rPr>
        <w:t xml:space="preserve">Адрес регистратора: </w:t>
      </w:r>
      <w:r w:rsidRPr="005646F7">
        <w:rPr>
          <w:b/>
          <w:color w:val="000000"/>
        </w:rPr>
        <w:tab/>
      </w:r>
      <w:r w:rsidRPr="005646F7">
        <w:rPr>
          <w:color w:val="000000"/>
        </w:rPr>
        <w:t>107996, город Москва, улица Буженинова, дом 30, строение 1, эт/пом/ком 2/</w:t>
      </w:r>
      <w:r w:rsidRPr="005646F7">
        <w:rPr>
          <w:color w:val="000000"/>
          <w:lang w:val="en-US"/>
        </w:rPr>
        <w:t>VI</w:t>
      </w:r>
      <w:r w:rsidRPr="005646F7">
        <w:rPr>
          <w:color w:val="000000"/>
        </w:rPr>
        <w:t>/32.</w:t>
      </w:r>
    </w:p>
    <w:p w14:paraId="35BB3B52" w14:textId="77777777" w:rsidR="00225862" w:rsidRPr="005646F7" w:rsidRDefault="00225862" w:rsidP="00225862">
      <w:pPr>
        <w:tabs>
          <w:tab w:val="left" w:pos="4536"/>
        </w:tabs>
        <w:spacing w:after="80" w:line="276" w:lineRule="auto"/>
        <w:ind w:left="4536" w:hanging="4536"/>
        <w:contextualSpacing/>
        <w:rPr>
          <w:color w:val="000000"/>
        </w:rPr>
      </w:pPr>
      <w:r w:rsidRPr="005646F7">
        <w:rPr>
          <w:b/>
          <w:color w:val="000000"/>
        </w:rPr>
        <w:t xml:space="preserve">Уполномоченное лицо регистратора: </w:t>
      </w:r>
      <w:r w:rsidRPr="005646F7">
        <w:rPr>
          <w:b/>
          <w:color w:val="000000"/>
        </w:rPr>
        <w:tab/>
      </w:r>
      <w:r w:rsidRPr="005646F7">
        <w:rPr>
          <w:color w:val="000000"/>
        </w:rPr>
        <w:t>Иванов Александр Павлович.</w:t>
      </w:r>
    </w:p>
    <w:p w14:paraId="6ADF879D" w14:textId="77777777" w:rsidR="00225862" w:rsidRPr="005646F7" w:rsidRDefault="00225862" w:rsidP="00225862">
      <w:pPr>
        <w:shd w:val="clear" w:color="auto" w:fill="FFFFFF"/>
        <w:spacing w:line="276" w:lineRule="auto"/>
        <w:rPr>
          <w:color w:val="000000"/>
        </w:rPr>
      </w:pPr>
    </w:p>
    <w:p w14:paraId="1C626F2C" w14:textId="77777777" w:rsidR="00225862" w:rsidRPr="005646F7" w:rsidRDefault="00225862" w:rsidP="00225862">
      <w:pPr>
        <w:shd w:val="clear" w:color="auto" w:fill="FFFFFF"/>
        <w:spacing w:line="276" w:lineRule="auto"/>
        <w:rPr>
          <w:color w:val="000000"/>
        </w:rPr>
      </w:pPr>
      <w:r w:rsidRPr="005646F7">
        <w:rPr>
          <w:color w:val="000000"/>
        </w:rPr>
        <w:t>Сведения о регистраторе и контактные данные:</w:t>
      </w:r>
    </w:p>
    <w:tbl>
      <w:tblPr>
        <w:tblpPr w:leftFromText="45" w:rightFromText="45" w:bottomFromText="225" w:vertAnchor="text"/>
        <w:tblW w:w="9672" w:type="dxa"/>
        <w:tblCellSpacing w:w="15" w:type="dxa"/>
        <w:tblCellMar>
          <w:left w:w="0" w:type="dxa"/>
          <w:right w:w="0" w:type="dxa"/>
        </w:tblCellMar>
        <w:tblLook w:val="04A0" w:firstRow="1" w:lastRow="0" w:firstColumn="1" w:lastColumn="0" w:noHBand="0" w:noVBand="1"/>
      </w:tblPr>
      <w:tblGrid>
        <w:gridCol w:w="2958"/>
        <w:gridCol w:w="6714"/>
      </w:tblGrid>
      <w:tr w:rsidR="00225862" w:rsidRPr="005646F7" w14:paraId="316489CA" w14:textId="77777777" w:rsidTr="0014562F">
        <w:trPr>
          <w:trHeight w:val="246"/>
          <w:tblCellSpacing w:w="15" w:type="dxa"/>
        </w:trPr>
        <w:tc>
          <w:tcPr>
            <w:tcW w:w="2913" w:type="dxa"/>
            <w:tcBorders>
              <w:top w:val="nil"/>
              <w:left w:val="nil"/>
              <w:bottom w:val="nil"/>
              <w:right w:val="nil"/>
            </w:tcBorders>
            <w:shd w:val="clear" w:color="auto" w:fill="F5F5F5"/>
            <w:tcMar>
              <w:top w:w="75" w:type="dxa"/>
              <w:left w:w="150" w:type="dxa"/>
              <w:bottom w:w="75" w:type="dxa"/>
              <w:right w:w="150" w:type="dxa"/>
            </w:tcMar>
            <w:vAlign w:val="center"/>
            <w:hideMark/>
          </w:tcPr>
          <w:p w14:paraId="074FBC6F" w14:textId="77777777" w:rsidR="00225862" w:rsidRPr="005646F7" w:rsidRDefault="00225862" w:rsidP="0014562F">
            <w:pPr>
              <w:spacing w:line="276" w:lineRule="auto"/>
              <w:rPr>
                <w:iCs/>
                <w:color w:val="000000"/>
              </w:rPr>
            </w:pPr>
            <w:r w:rsidRPr="005646F7">
              <w:rPr>
                <w:iCs/>
                <w:color w:val="000000"/>
              </w:rPr>
              <w:t>Полное наименование:</w:t>
            </w:r>
          </w:p>
        </w:tc>
        <w:tc>
          <w:tcPr>
            <w:tcW w:w="6669" w:type="dxa"/>
            <w:tcBorders>
              <w:top w:val="nil"/>
              <w:left w:val="nil"/>
              <w:bottom w:val="nil"/>
              <w:right w:val="nil"/>
            </w:tcBorders>
            <w:shd w:val="clear" w:color="auto" w:fill="F5F5F5"/>
            <w:tcMar>
              <w:top w:w="75" w:type="dxa"/>
              <w:left w:w="150" w:type="dxa"/>
              <w:bottom w:w="75" w:type="dxa"/>
              <w:right w:w="150" w:type="dxa"/>
            </w:tcMar>
            <w:vAlign w:val="center"/>
            <w:hideMark/>
          </w:tcPr>
          <w:p w14:paraId="18FCB2D0" w14:textId="77777777" w:rsidR="00225862" w:rsidRPr="005646F7" w:rsidRDefault="00225862" w:rsidP="0014562F">
            <w:pPr>
              <w:spacing w:line="276" w:lineRule="auto"/>
              <w:rPr>
                <w:color w:val="000000"/>
              </w:rPr>
            </w:pPr>
            <w:r w:rsidRPr="005646F7">
              <w:rPr>
                <w:color w:val="000000"/>
              </w:rPr>
              <w:t>Северо-Западный филиал Акционерного общества                       «Новый регистратор»</w:t>
            </w:r>
          </w:p>
        </w:tc>
      </w:tr>
      <w:tr w:rsidR="00225862" w:rsidRPr="005646F7" w14:paraId="646CDAE5" w14:textId="77777777" w:rsidTr="0014562F">
        <w:trPr>
          <w:trHeight w:val="246"/>
          <w:tblCellSpacing w:w="15" w:type="dxa"/>
        </w:trPr>
        <w:tc>
          <w:tcPr>
            <w:tcW w:w="2913" w:type="dxa"/>
            <w:tcBorders>
              <w:top w:val="nil"/>
              <w:left w:val="nil"/>
              <w:bottom w:val="nil"/>
              <w:right w:val="nil"/>
            </w:tcBorders>
            <w:shd w:val="clear" w:color="auto" w:fill="FFFFFF"/>
            <w:tcMar>
              <w:top w:w="75" w:type="dxa"/>
              <w:left w:w="150" w:type="dxa"/>
              <w:bottom w:w="75" w:type="dxa"/>
              <w:right w:w="150" w:type="dxa"/>
            </w:tcMar>
            <w:vAlign w:val="center"/>
            <w:hideMark/>
          </w:tcPr>
          <w:p w14:paraId="7906D502" w14:textId="77777777" w:rsidR="00225862" w:rsidRPr="005646F7" w:rsidRDefault="00225862" w:rsidP="0014562F">
            <w:pPr>
              <w:spacing w:line="276" w:lineRule="auto"/>
              <w:rPr>
                <w:iCs/>
                <w:color w:val="000000"/>
              </w:rPr>
            </w:pPr>
            <w:r w:rsidRPr="005646F7">
              <w:rPr>
                <w:iCs/>
                <w:color w:val="000000"/>
              </w:rPr>
              <w:lastRenderedPageBreak/>
              <w:t>Местонахождение:</w:t>
            </w:r>
          </w:p>
        </w:tc>
        <w:tc>
          <w:tcPr>
            <w:tcW w:w="6669" w:type="dxa"/>
            <w:tcBorders>
              <w:top w:val="nil"/>
              <w:left w:val="nil"/>
              <w:bottom w:val="nil"/>
              <w:right w:val="nil"/>
            </w:tcBorders>
            <w:shd w:val="clear" w:color="auto" w:fill="FFFFFF"/>
            <w:tcMar>
              <w:top w:w="75" w:type="dxa"/>
              <w:left w:w="150" w:type="dxa"/>
              <w:bottom w:w="75" w:type="dxa"/>
              <w:right w:w="150" w:type="dxa"/>
            </w:tcMar>
            <w:vAlign w:val="center"/>
            <w:hideMark/>
          </w:tcPr>
          <w:p w14:paraId="1626AAA3" w14:textId="77777777" w:rsidR="00225862" w:rsidRPr="005646F7" w:rsidRDefault="00225862" w:rsidP="0014562F">
            <w:pPr>
              <w:spacing w:line="276" w:lineRule="auto"/>
              <w:rPr>
                <w:color w:val="000000"/>
              </w:rPr>
            </w:pPr>
            <w:r w:rsidRPr="005646F7">
              <w:rPr>
                <w:color w:val="000000"/>
              </w:rPr>
              <w:t>Российская Федерация, г. Санкт-Петербург</w:t>
            </w:r>
          </w:p>
        </w:tc>
      </w:tr>
      <w:tr w:rsidR="00225862" w:rsidRPr="005646F7" w14:paraId="2A4A5BF9" w14:textId="77777777" w:rsidTr="0014562F">
        <w:trPr>
          <w:trHeight w:val="246"/>
          <w:tblCellSpacing w:w="15" w:type="dxa"/>
        </w:trPr>
        <w:tc>
          <w:tcPr>
            <w:tcW w:w="2913" w:type="dxa"/>
            <w:tcBorders>
              <w:top w:val="nil"/>
              <w:left w:val="nil"/>
              <w:bottom w:val="nil"/>
              <w:right w:val="nil"/>
            </w:tcBorders>
            <w:shd w:val="clear" w:color="auto" w:fill="F5F5F5"/>
            <w:tcMar>
              <w:top w:w="75" w:type="dxa"/>
              <w:left w:w="150" w:type="dxa"/>
              <w:bottom w:w="75" w:type="dxa"/>
              <w:right w:w="150" w:type="dxa"/>
            </w:tcMar>
            <w:vAlign w:val="center"/>
            <w:hideMark/>
          </w:tcPr>
          <w:p w14:paraId="3F167F6C" w14:textId="77777777" w:rsidR="00225862" w:rsidRPr="005646F7" w:rsidRDefault="00225862" w:rsidP="0014562F">
            <w:pPr>
              <w:spacing w:line="276" w:lineRule="auto"/>
              <w:rPr>
                <w:iCs/>
                <w:color w:val="000000"/>
              </w:rPr>
            </w:pPr>
            <w:r w:rsidRPr="005646F7">
              <w:rPr>
                <w:iCs/>
                <w:color w:val="000000"/>
              </w:rPr>
              <w:t>Адрес местонахождения:</w:t>
            </w:r>
          </w:p>
        </w:tc>
        <w:tc>
          <w:tcPr>
            <w:tcW w:w="6669" w:type="dxa"/>
            <w:tcBorders>
              <w:top w:val="nil"/>
              <w:left w:val="nil"/>
              <w:bottom w:val="nil"/>
              <w:right w:val="nil"/>
            </w:tcBorders>
            <w:shd w:val="clear" w:color="auto" w:fill="F5F5F5"/>
            <w:tcMar>
              <w:top w:w="75" w:type="dxa"/>
              <w:left w:w="150" w:type="dxa"/>
              <w:bottom w:w="75" w:type="dxa"/>
              <w:right w:w="150" w:type="dxa"/>
            </w:tcMar>
            <w:vAlign w:val="center"/>
            <w:hideMark/>
          </w:tcPr>
          <w:p w14:paraId="5D233237" w14:textId="77777777" w:rsidR="00225862" w:rsidRPr="005646F7" w:rsidRDefault="00225862" w:rsidP="0014562F">
            <w:pPr>
              <w:spacing w:line="276" w:lineRule="auto"/>
              <w:rPr>
                <w:color w:val="000000"/>
              </w:rPr>
            </w:pPr>
            <w:r w:rsidRPr="005646F7">
              <w:rPr>
                <w:color w:val="000000"/>
              </w:rPr>
              <w:t>197101, Санкт-Петербург, ул. Большая Монетная, д. 16, корп. 30, лит. А</w:t>
            </w:r>
          </w:p>
        </w:tc>
      </w:tr>
      <w:tr w:rsidR="00225862" w:rsidRPr="005646F7" w14:paraId="442BEB78" w14:textId="77777777" w:rsidTr="0014562F">
        <w:trPr>
          <w:trHeight w:val="246"/>
          <w:tblCellSpacing w:w="15" w:type="dxa"/>
        </w:trPr>
        <w:tc>
          <w:tcPr>
            <w:tcW w:w="2913" w:type="dxa"/>
            <w:tcBorders>
              <w:top w:val="nil"/>
              <w:left w:val="nil"/>
              <w:bottom w:val="nil"/>
              <w:right w:val="nil"/>
            </w:tcBorders>
            <w:shd w:val="clear" w:color="auto" w:fill="FFFFFF"/>
            <w:tcMar>
              <w:top w:w="75" w:type="dxa"/>
              <w:left w:w="150" w:type="dxa"/>
              <w:bottom w:w="75" w:type="dxa"/>
              <w:right w:w="150" w:type="dxa"/>
            </w:tcMar>
            <w:vAlign w:val="center"/>
            <w:hideMark/>
          </w:tcPr>
          <w:p w14:paraId="01B719D5" w14:textId="77777777" w:rsidR="00225862" w:rsidRPr="005646F7" w:rsidRDefault="00225862" w:rsidP="0014562F">
            <w:pPr>
              <w:spacing w:line="276" w:lineRule="auto"/>
              <w:rPr>
                <w:iCs/>
                <w:color w:val="000000"/>
              </w:rPr>
            </w:pPr>
            <w:r w:rsidRPr="005646F7">
              <w:rPr>
                <w:iCs/>
                <w:color w:val="000000"/>
              </w:rPr>
              <w:t>Почтовый адрес:</w:t>
            </w:r>
          </w:p>
        </w:tc>
        <w:tc>
          <w:tcPr>
            <w:tcW w:w="6669" w:type="dxa"/>
            <w:tcBorders>
              <w:top w:val="nil"/>
              <w:left w:val="nil"/>
              <w:bottom w:val="nil"/>
              <w:right w:val="nil"/>
            </w:tcBorders>
            <w:shd w:val="clear" w:color="auto" w:fill="FFFFFF"/>
            <w:tcMar>
              <w:top w:w="75" w:type="dxa"/>
              <w:left w:w="150" w:type="dxa"/>
              <w:bottom w:w="75" w:type="dxa"/>
              <w:right w:w="150" w:type="dxa"/>
            </w:tcMar>
            <w:vAlign w:val="center"/>
            <w:hideMark/>
          </w:tcPr>
          <w:p w14:paraId="6866A099" w14:textId="77777777" w:rsidR="00225862" w:rsidRPr="005646F7" w:rsidRDefault="00225862" w:rsidP="0014562F">
            <w:pPr>
              <w:spacing w:line="276" w:lineRule="auto"/>
              <w:rPr>
                <w:color w:val="000000"/>
              </w:rPr>
            </w:pPr>
            <w:r w:rsidRPr="005646F7">
              <w:rPr>
                <w:color w:val="000000"/>
              </w:rPr>
              <w:t>197101, Санкт-Петербург, ул. Большая Монетная, д. 16, корп. 30, лит. А</w:t>
            </w:r>
          </w:p>
        </w:tc>
      </w:tr>
      <w:tr w:rsidR="00225862" w:rsidRPr="005646F7" w14:paraId="36630818" w14:textId="77777777" w:rsidTr="0014562F">
        <w:trPr>
          <w:trHeight w:val="246"/>
          <w:tblCellSpacing w:w="15" w:type="dxa"/>
        </w:trPr>
        <w:tc>
          <w:tcPr>
            <w:tcW w:w="2913" w:type="dxa"/>
            <w:tcBorders>
              <w:top w:val="nil"/>
              <w:left w:val="nil"/>
              <w:bottom w:val="nil"/>
              <w:right w:val="nil"/>
            </w:tcBorders>
            <w:shd w:val="clear" w:color="auto" w:fill="F5F5F5"/>
            <w:tcMar>
              <w:top w:w="75" w:type="dxa"/>
              <w:left w:w="150" w:type="dxa"/>
              <w:bottom w:w="75" w:type="dxa"/>
              <w:right w:w="150" w:type="dxa"/>
            </w:tcMar>
            <w:vAlign w:val="center"/>
            <w:hideMark/>
          </w:tcPr>
          <w:p w14:paraId="63F53BEC" w14:textId="77777777" w:rsidR="00225862" w:rsidRPr="005646F7" w:rsidRDefault="00225862" w:rsidP="0014562F">
            <w:pPr>
              <w:spacing w:line="276" w:lineRule="auto"/>
              <w:rPr>
                <w:iCs/>
                <w:color w:val="000000"/>
              </w:rPr>
            </w:pPr>
            <w:r w:rsidRPr="005646F7">
              <w:rPr>
                <w:iCs/>
                <w:color w:val="000000"/>
              </w:rPr>
              <w:t>Тел./факс:</w:t>
            </w:r>
          </w:p>
        </w:tc>
        <w:tc>
          <w:tcPr>
            <w:tcW w:w="6669" w:type="dxa"/>
            <w:tcBorders>
              <w:top w:val="nil"/>
              <w:left w:val="nil"/>
              <w:bottom w:val="nil"/>
              <w:right w:val="nil"/>
            </w:tcBorders>
            <w:shd w:val="clear" w:color="auto" w:fill="F5F5F5"/>
            <w:tcMar>
              <w:top w:w="75" w:type="dxa"/>
              <w:left w:w="150" w:type="dxa"/>
              <w:bottom w:w="75" w:type="dxa"/>
              <w:right w:w="150" w:type="dxa"/>
            </w:tcMar>
            <w:vAlign w:val="center"/>
            <w:hideMark/>
          </w:tcPr>
          <w:p w14:paraId="5208CB10" w14:textId="77777777" w:rsidR="00225862" w:rsidRPr="005646F7" w:rsidRDefault="00225862" w:rsidP="0014562F">
            <w:pPr>
              <w:spacing w:line="276" w:lineRule="auto"/>
              <w:rPr>
                <w:color w:val="000000"/>
              </w:rPr>
            </w:pPr>
            <w:r w:rsidRPr="005646F7">
              <w:rPr>
                <w:color w:val="000000"/>
              </w:rPr>
              <w:t>+7 (812) 336-51-06 (многоканальный) / +7 (812) 448-95-32</w:t>
            </w:r>
          </w:p>
        </w:tc>
      </w:tr>
      <w:tr w:rsidR="00225862" w:rsidRPr="005646F7" w14:paraId="1443266A" w14:textId="77777777" w:rsidTr="0014562F">
        <w:trPr>
          <w:trHeight w:val="246"/>
          <w:tblCellSpacing w:w="15" w:type="dxa"/>
        </w:trPr>
        <w:tc>
          <w:tcPr>
            <w:tcW w:w="2913" w:type="dxa"/>
            <w:tcBorders>
              <w:top w:val="nil"/>
              <w:left w:val="nil"/>
              <w:bottom w:val="nil"/>
              <w:right w:val="nil"/>
            </w:tcBorders>
            <w:shd w:val="clear" w:color="auto" w:fill="F5F5F5"/>
            <w:tcMar>
              <w:top w:w="75" w:type="dxa"/>
              <w:left w:w="150" w:type="dxa"/>
              <w:bottom w:w="75" w:type="dxa"/>
              <w:right w:w="150" w:type="dxa"/>
            </w:tcMar>
            <w:vAlign w:val="center"/>
            <w:hideMark/>
          </w:tcPr>
          <w:p w14:paraId="103A4E0C" w14:textId="77777777" w:rsidR="00225862" w:rsidRPr="005646F7" w:rsidRDefault="00225862" w:rsidP="0014562F">
            <w:pPr>
              <w:spacing w:line="276" w:lineRule="auto"/>
              <w:rPr>
                <w:iCs/>
                <w:color w:val="000000"/>
              </w:rPr>
            </w:pPr>
            <w:r w:rsidRPr="005646F7">
              <w:rPr>
                <w:iCs/>
                <w:color w:val="000000"/>
              </w:rPr>
              <w:t>E-mail:</w:t>
            </w:r>
          </w:p>
        </w:tc>
        <w:tc>
          <w:tcPr>
            <w:tcW w:w="6669" w:type="dxa"/>
            <w:tcBorders>
              <w:top w:val="nil"/>
              <w:left w:val="nil"/>
              <w:bottom w:val="nil"/>
              <w:right w:val="nil"/>
            </w:tcBorders>
            <w:shd w:val="clear" w:color="auto" w:fill="F5F5F5"/>
            <w:tcMar>
              <w:top w:w="75" w:type="dxa"/>
              <w:left w:w="150" w:type="dxa"/>
              <w:bottom w:w="75" w:type="dxa"/>
              <w:right w:w="150" w:type="dxa"/>
            </w:tcMar>
            <w:vAlign w:val="center"/>
            <w:hideMark/>
          </w:tcPr>
          <w:p w14:paraId="27D0E738" w14:textId="77777777" w:rsidR="00225862" w:rsidRPr="005646F7" w:rsidRDefault="00225862" w:rsidP="0014562F">
            <w:pPr>
              <w:spacing w:line="276" w:lineRule="auto"/>
              <w:rPr>
                <w:color w:val="000000"/>
              </w:rPr>
            </w:pPr>
            <w:r w:rsidRPr="005646F7">
              <w:rPr>
                <w:color w:val="000000"/>
              </w:rPr>
              <w:t>spr@newreg.ru</w:t>
            </w:r>
          </w:p>
        </w:tc>
      </w:tr>
      <w:tr w:rsidR="00225862" w:rsidRPr="005646F7" w14:paraId="5F5F2A04" w14:textId="77777777" w:rsidTr="0014562F">
        <w:trPr>
          <w:trHeight w:val="246"/>
          <w:tblCellSpacing w:w="15" w:type="dxa"/>
        </w:trPr>
        <w:tc>
          <w:tcPr>
            <w:tcW w:w="2913" w:type="dxa"/>
            <w:tcBorders>
              <w:top w:val="nil"/>
              <w:left w:val="nil"/>
              <w:bottom w:val="nil"/>
              <w:right w:val="nil"/>
            </w:tcBorders>
            <w:shd w:val="clear" w:color="auto" w:fill="FFFFFF"/>
            <w:tcMar>
              <w:top w:w="75" w:type="dxa"/>
              <w:left w:w="150" w:type="dxa"/>
              <w:bottom w:w="75" w:type="dxa"/>
              <w:right w:w="150" w:type="dxa"/>
            </w:tcMar>
            <w:vAlign w:val="center"/>
            <w:hideMark/>
          </w:tcPr>
          <w:p w14:paraId="6F256687" w14:textId="77777777" w:rsidR="00225862" w:rsidRPr="005646F7" w:rsidRDefault="00225862" w:rsidP="0014562F">
            <w:pPr>
              <w:spacing w:line="276" w:lineRule="auto"/>
              <w:rPr>
                <w:color w:val="000000"/>
              </w:rPr>
            </w:pPr>
            <w:r w:rsidRPr="005646F7">
              <w:rPr>
                <w:color w:val="000000"/>
              </w:rPr>
              <w:t>Директор:</w:t>
            </w:r>
          </w:p>
        </w:tc>
        <w:tc>
          <w:tcPr>
            <w:tcW w:w="6669" w:type="dxa"/>
            <w:tcBorders>
              <w:top w:val="nil"/>
              <w:left w:val="nil"/>
              <w:bottom w:val="nil"/>
              <w:right w:val="nil"/>
            </w:tcBorders>
            <w:shd w:val="clear" w:color="auto" w:fill="FFFFFF"/>
            <w:tcMar>
              <w:top w:w="75" w:type="dxa"/>
              <w:left w:w="150" w:type="dxa"/>
              <w:bottom w:w="75" w:type="dxa"/>
              <w:right w:w="150" w:type="dxa"/>
            </w:tcMar>
            <w:vAlign w:val="center"/>
            <w:hideMark/>
          </w:tcPr>
          <w:p w14:paraId="08DB47D3" w14:textId="77777777" w:rsidR="00225862" w:rsidRPr="005646F7" w:rsidRDefault="00225862" w:rsidP="0014562F">
            <w:pPr>
              <w:spacing w:line="276" w:lineRule="auto"/>
              <w:rPr>
                <w:color w:val="000000"/>
              </w:rPr>
            </w:pPr>
            <w:r w:rsidRPr="005646F7">
              <w:rPr>
                <w:color w:val="000000"/>
              </w:rPr>
              <w:t>Деренько Валерий Васильевич</w:t>
            </w:r>
          </w:p>
        </w:tc>
      </w:tr>
    </w:tbl>
    <w:p w14:paraId="60DBB66A" w14:textId="77777777" w:rsidR="00225862" w:rsidRPr="005646F7" w:rsidRDefault="00225862" w:rsidP="00225862">
      <w:pPr>
        <w:pStyle w:val="1"/>
        <w:autoSpaceDE w:val="0"/>
        <w:autoSpaceDN w:val="0"/>
        <w:adjustRightInd w:val="0"/>
        <w:spacing w:before="0" w:line="276" w:lineRule="auto"/>
        <w:jc w:val="both"/>
        <w:rPr>
          <w:b w:val="0"/>
          <w:bCs w:val="0"/>
          <w:color w:val="000000"/>
          <w:kern w:val="0"/>
          <w:sz w:val="24"/>
          <w:szCs w:val="24"/>
        </w:rPr>
      </w:pPr>
    </w:p>
    <w:p w14:paraId="67F1EDFA" w14:textId="77777777" w:rsidR="00225862" w:rsidRPr="002C6873" w:rsidRDefault="00225862" w:rsidP="00225862">
      <w:pPr>
        <w:pStyle w:val="1"/>
        <w:autoSpaceDE w:val="0"/>
        <w:autoSpaceDN w:val="0"/>
        <w:adjustRightInd w:val="0"/>
        <w:spacing w:before="0" w:line="276" w:lineRule="auto"/>
        <w:jc w:val="both"/>
        <w:rPr>
          <w:sz w:val="24"/>
          <w:szCs w:val="24"/>
        </w:rPr>
      </w:pPr>
      <w:r w:rsidRPr="002C6873">
        <w:rPr>
          <w:sz w:val="24"/>
          <w:szCs w:val="24"/>
        </w:rPr>
        <w:t xml:space="preserve">Председатель собрания: </w:t>
      </w:r>
      <w:r w:rsidRPr="002C6873">
        <w:rPr>
          <w:b w:val="0"/>
          <w:sz w:val="24"/>
          <w:szCs w:val="24"/>
        </w:rPr>
        <w:t>И.Е.Жилкин</w:t>
      </w:r>
    </w:p>
    <w:p w14:paraId="4743781F" w14:textId="77777777" w:rsidR="00225862" w:rsidRPr="002C6873" w:rsidRDefault="00225862" w:rsidP="00225862">
      <w:pPr>
        <w:pStyle w:val="1"/>
        <w:autoSpaceDE w:val="0"/>
        <w:autoSpaceDN w:val="0"/>
        <w:adjustRightInd w:val="0"/>
        <w:spacing w:before="0" w:line="276" w:lineRule="auto"/>
        <w:jc w:val="both"/>
        <w:rPr>
          <w:sz w:val="24"/>
          <w:szCs w:val="24"/>
        </w:rPr>
      </w:pPr>
      <w:r w:rsidRPr="002C6873">
        <w:rPr>
          <w:sz w:val="24"/>
          <w:szCs w:val="24"/>
        </w:rPr>
        <w:t xml:space="preserve">Секретарь собрания:   </w:t>
      </w:r>
      <w:r>
        <w:rPr>
          <w:sz w:val="24"/>
          <w:szCs w:val="24"/>
        </w:rPr>
        <w:t xml:space="preserve">    </w:t>
      </w:r>
      <w:r w:rsidRPr="002C6873">
        <w:rPr>
          <w:b w:val="0"/>
          <w:sz w:val="24"/>
          <w:szCs w:val="24"/>
        </w:rPr>
        <w:t>Т.В.Лизогуб</w:t>
      </w:r>
    </w:p>
    <w:p w14:paraId="0264111C" w14:textId="77777777" w:rsidR="00BC73E6" w:rsidRPr="00B725C9" w:rsidRDefault="00BC73E6" w:rsidP="00225862">
      <w:pPr>
        <w:tabs>
          <w:tab w:val="left" w:pos="3600"/>
          <w:tab w:val="left" w:pos="6480"/>
        </w:tabs>
        <w:spacing w:before="360"/>
        <w:contextualSpacing/>
        <w:rPr>
          <w:sz w:val="20"/>
          <w:szCs w:val="20"/>
        </w:rPr>
      </w:pPr>
    </w:p>
    <w:sectPr w:rsidR="00BC73E6" w:rsidRPr="00B725C9" w:rsidSect="00F7184E">
      <w:footerReference w:type="even" r:id="rId7"/>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4B03" w14:textId="77777777" w:rsidR="005239D1" w:rsidRDefault="005239D1">
      <w:r>
        <w:separator/>
      </w:r>
    </w:p>
  </w:endnote>
  <w:endnote w:type="continuationSeparator" w:id="0">
    <w:p w14:paraId="544AF5E7" w14:textId="77777777" w:rsidR="005239D1" w:rsidRDefault="0052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1E75" w14:textId="77777777" w:rsidR="00F74685" w:rsidRDefault="00F74685"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1AA3217" w14:textId="77777777" w:rsidR="00F74685" w:rsidRDefault="00F74685" w:rsidP="0056776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7871" w14:textId="77777777" w:rsidR="00F74685" w:rsidRDefault="00F74685"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F4723">
      <w:rPr>
        <w:rStyle w:val="a6"/>
        <w:noProof/>
      </w:rPr>
      <w:t>2</w:t>
    </w:r>
    <w:r>
      <w:rPr>
        <w:rStyle w:val="a6"/>
      </w:rPr>
      <w:fldChar w:fldCharType="end"/>
    </w:r>
  </w:p>
  <w:p w14:paraId="74045918" w14:textId="77777777" w:rsidR="00F74685" w:rsidRDefault="00F74685" w:rsidP="005677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76D3" w14:textId="77777777" w:rsidR="005239D1" w:rsidRDefault="005239D1">
      <w:r>
        <w:separator/>
      </w:r>
    </w:p>
  </w:footnote>
  <w:footnote w:type="continuationSeparator" w:id="0">
    <w:p w14:paraId="4D516686" w14:textId="77777777" w:rsidR="005239D1" w:rsidRDefault="00523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1E"/>
    <w:rsid w:val="000023EF"/>
    <w:rsid w:val="00011F14"/>
    <w:rsid w:val="000147FD"/>
    <w:rsid w:val="0001715D"/>
    <w:rsid w:val="000231B0"/>
    <w:rsid w:val="000240DE"/>
    <w:rsid w:val="000307A9"/>
    <w:rsid w:val="00046A61"/>
    <w:rsid w:val="00054CF5"/>
    <w:rsid w:val="000677A3"/>
    <w:rsid w:val="00075320"/>
    <w:rsid w:val="000816DB"/>
    <w:rsid w:val="00091C0B"/>
    <w:rsid w:val="000954D3"/>
    <w:rsid w:val="000A708A"/>
    <w:rsid w:val="000B3D8A"/>
    <w:rsid w:val="000B4822"/>
    <w:rsid w:val="000C24D9"/>
    <w:rsid w:val="000C4BED"/>
    <w:rsid w:val="000D31D4"/>
    <w:rsid w:val="000D4DF2"/>
    <w:rsid w:val="000D7C33"/>
    <w:rsid w:val="000F24D7"/>
    <w:rsid w:val="000F4567"/>
    <w:rsid w:val="00102592"/>
    <w:rsid w:val="0010651F"/>
    <w:rsid w:val="001344B5"/>
    <w:rsid w:val="00134911"/>
    <w:rsid w:val="00144060"/>
    <w:rsid w:val="0014562F"/>
    <w:rsid w:val="00147B7E"/>
    <w:rsid w:val="001522BC"/>
    <w:rsid w:val="00170737"/>
    <w:rsid w:val="00181561"/>
    <w:rsid w:val="001A037B"/>
    <w:rsid w:val="001A2BC9"/>
    <w:rsid w:val="001B3C77"/>
    <w:rsid w:val="001C1091"/>
    <w:rsid w:val="001E6F32"/>
    <w:rsid w:val="001F4581"/>
    <w:rsid w:val="00201533"/>
    <w:rsid w:val="00222C77"/>
    <w:rsid w:val="00225862"/>
    <w:rsid w:val="00231CBE"/>
    <w:rsid w:val="0023590B"/>
    <w:rsid w:val="00241A66"/>
    <w:rsid w:val="00252C44"/>
    <w:rsid w:val="00253C0C"/>
    <w:rsid w:val="00254648"/>
    <w:rsid w:val="0025604D"/>
    <w:rsid w:val="002636B1"/>
    <w:rsid w:val="002665EA"/>
    <w:rsid w:val="00271FE7"/>
    <w:rsid w:val="00281F87"/>
    <w:rsid w:val="002879FB"/>
    <w:rsid w:val="002A49EC"/>
    <w:rsid w:val="002B0AF6"/>
    <w:rsid w:val="002B461C"/>
    <w:rsid w:val="002C1274"/>
    <w:rsid w:val="002C6873"/>
    <w:rsid w:val="002D0BB4"/>
    <w:rsid w:val="002D0C4D"/>
    <w:rsid w:val="002D17F6"/>
    <w:rsid w:val="002D3289"/>
    <w:rsid w:val="002D5A0B"/>
    <w:rsid w:val="002E0C15"/>
    <w:rsid w:val="002E4806"/>
    <w:rsid w:val="002F5962"/>
    <w:rsid w:val="003017E1"/>
    <w:rsid w:val="0031038C"/>
    <w:rsid w:val="003213B5"/>
    <w:rsid w:val="00322D0E"/>
    <w:rsid w:val="003319C6"/>
    <w:rsid w:val="0033375C"/>
    <w:rsid w:val="00340635"/>
    <w:rsid w:val="00340D20"/>
    <w:rsid w:val="003455C1"/>
    <w:rsid w:val="003506B8"/>
    <w:rsid w:val="00353A6D"/>
    <w:rsid w:val="00354BBD"/>
    <w:rsid w:val="0035614F"/>
    <w:rsid w:val="00374975"/>
    <w:rsid w:val="00380B82"/>
    <w:rsid w:val="00385183"/>
    <w:rsid w:val="00391154"/>
    <w:rsid w:val="003A075C"/>
    <w:rsid w:val="003A1F2D"/>
    <w:rsid w:val="003A3153"/>
    <w:rsid w:val="003A6136"/>
    <w:rsid w:val="003B4878"/>
    <w:rsid w:val="003E1908"/>
    <w:rsid w:val="003F710B"/>
    <w:rsid w:val="0041406A"/>
    <w:rsid w:val="004232A3"/>
    <w:rsid w:val="00434146"/>
    <w:rsid w:val="00434A7A"/>
    <w:rsid w:val="00434A8A"/>
    <w:rsid w:val="00437ED7"/>
    <w:rsid w:val="00444CBE"/>
    <w:rsid w:val="004524D1"/>
    <w:rsid w:val="004674AA"/>
    <w:rsid w:val="00474A12"/>
    <w:rsid w:val="00477D1B"/>
    <w:rsid w:val="004812CB"/>
    <w:rsid w:val="00495214"/>
    <w:rsid w:val="004A2085"/>
    <w:rsid w:val="004B1DAC"/>
    <w:rsid w:val="004C22AD"/>
    <w:rsid w:val="004D0D84"/>
    <w:rsid w:val="004D733D"/>
    <w:rsid w:val="004E103A"/>
    <w:rsid w:val="004E1A04"/>
    <w:rsid w:val="004E6882"/>
    <w:rsid w:val="004F04A0"/>
    <w:rsid w:val="004F2DD5"/>
    <w:rsid w:val="004F611E"/>
    <w:rsid w:val="005004E8"/>
    <w:rsid w:val="00501ED6"/>
    <w:rsid w:val="00511327"/>
    <w:rsid w:val="00515F71"/>
    <w:rsid w:val="005239D1"/>
    <w:rsid w:val="005277DD"/>
    <w:rsid w:val="00532071"/>
    <w:rsid w:val="005359FA"/>
    <w:rsid w:val="00537FE6"/>
    <w:rsid w:val="00545EB9"/>
    <w:rsid w:val="00546D4F"/>
    <w:rsid w:val="00560EB2"/>
    <w:rsid w:val="00561C70"/>
    <w:rsid w:val="005646F7"/>
    <w:rsid w:val="00567765"/>
    <w:rsid w:val="00576214"/>
    <w:rsid w:val="00576A9E"/>
    <w:rsid w:val="005A138C"/>
    <w:rsid w:val="005A54D2"/>
    <w:rsid w:val="005B26B6"/>
    <w:rsid w:val="005B34B1"/>
    <w:rsid w:val="005C0052"/>
    <w:rsid w:val="005D30CF"/>
    <w:rsid w:val="005E61AD"/>
    <w:rsid w:val="005E6C11"/>
    <w:rsid w:val="005F023D"/>
    <w:rsid w:val="005F02B0"/>
    <w:rsid w:val="005F11F2"/>
    <w:rsid w:val="006044AE"/>
    <w:rsid w:val="00621EBE"/>
    <w:rsid w:val="006425E0"/>
    <w:rsid w:val="00643F66"/>
    <w:rsid w:val="00650952"/>
    <w:rsid w:val="00650A60"/>
    <w:rsid w:val="00651E76"/>
    <w:rsid w:val="006639B1"/>
    <w:rsid w:val="00686AE0"/>
    <w:rsid w:val="00687B35"/>
    <w:rsid w:val="00690CCA"/>
    <w:rsid w:val="006950C7"/>
    <w:rsid w:val="006B6A63"/>
    <w:rsid w:val="006B7194"/>
    <w:rsid w:val="006D19A9"/>
    <w:rsid w:val="006D75AC"/>
    <w:rsid w:val="006E473C"/>
    <w:rsid w:val="006E50AD"/>
    <w:rsid w:val="006E7737"/>
    <w:rsid w:val="006F4C50"/>
    <w:rsid w:val="0070706D"/>
    <w:rsid w:val="00710F3C"/>
    <w:rsid w:val="00716A80"/>
    <w:rsid w:val="00716FA4"/>
    <w:rsid w:val="007172C9"/>
    <w:rsid w:val="0072241E"/>
    <w:rsid w:val="007268F2"/>
    <w:rsid w:val="00730E29"/>
    <w:rsid w:val="0073334D"/>
    <w:rsid w:val="00735FD0"/>
    <w:rsid w:val="007862A6"/>
    <w:rsid w:val="00791661"/>
    <w:rsid w:val="00795D99"/>
    <w:rsid w:val="007A3023"/>
    <w:rsid w:val="007A504C"/>
    <w:rsid w:val="007A68D1"/>
    <w:rsid w:val="007B1BD7"/>
    <w:rsid w:val="007B44C9"/>
    <w:rsid w:val="007C1564"/>
    <w:rsid w:val="007C4868"/>
    <w:rsid w:val="007D2AFC"/>
    <w:rsid w:val="007D5CF0"/>
    <w:rsid w:val="007D64F7"/>
    <w:rsid w:val="007F264A"/>
    <w:rsid w:val="007F5163"/>
    <w:rsid w:val="0081008E"/>
    <w:rsid w:val="008136EA"/>
    <w:rsid w:val="00815421"/>
    <w:rsid w:val="00820BE8"/>
    <w:rsid w:val="00820C53"/>
    <w:rsid w:val="00822F57"/>
    <w:rsid w:val="00837AA9"/>
    <w:rsid w:val="00850818"/>
    <w:rsid w:val="00855595"/>
    <w:rsid w:val="008573AB"/>
    <w:rsid w:val="00860328"/>
    <w:rsid w:val="00860DE5"/>
    <w:rsid w:val="008839D2"/>
    <w:rsid w:val="008907D2"/>
    <w:rsid w:val="00890D8B"/>
    <w:rsid w:val="00892463"/>
    <w:rsid w:val="00892FCB"/>
    <w:rsid w:val="008972A0"/>
    <w:rsid w:val="008A1EEF"/>
    <w:rsid w:val="008A7473"/>
    <w:rsid w:val="008B3DBB"/>
    <w:rsid w:val="008B5000"/>
    <w:rsid w:val="008B5DFE"/>
    <w:rsid w:val="008C252C"/>
    <w:rsid w:val="008D08A9"/>
    <w:rsid w:val="008D36EB"/>
    <w:rsid w:val="008E7F59"/>
    <w:rsid w:val="008F423B"/>
    <w:rsid w:val="00900153"/>
    <w:rsid w:val="00904B21"/>
    <w:rsid w:val="0090527B"/>
    <w:rsid w:val="009216BF"/>
    <w:rsid w:val="009314D0"/>
    <w:rsid w:val="00962E8B"/>
    <w:rsid w:val="00966305"/>
    <w:rsid w:val="009678F3"/>
    <w:rsid w:val="009714EA"/>
    <w:rsid w:val="00977FF6"/>
    <w:rsid w:val="00981C93"/>
    <w:rsid w:val="009837CA"/>
    <w:rsid w:val="009846A0"/>
    <w:rsid w:val="009856AE"/>
    <w:rsid w:val="009857E0"/>
    <w:rsid w:val="009871D1"/>
    <w:rsid w:val="009A02FF"/>
    <w:rsid w:val="009A37EA"/>
    <w:rsid w:val="009A48FB"/>
    <w:rsid w:val="009B748E"/>
    <w:rsid w:val="009C3397"/>
    <w:rsid w:val="009D127A"/>
    <w:rsid w:val="009F1DD5"/>
    <w:rsid w:val="009F7D35"/>
    <w:rsid w:val="00A054D7"/>
    <w:rsid w:val="00A10488"/>
    <w:rsid w:val="00A13286"/>
    <w:rsid w:val="00A14120"/>
    <w:rsid w:val="00A14EE2"/>
    <w:rsid w:val="00A26EF5"/>
    <w:rsid w:val="00A30E41"/>
    <w:rsid w:val="00A3547A"/>
    <w:rsid w:val="00A35CA7"/>
    <w:rsid w:val="00A45351"/>
    <w:rsid w:val="00A4564C"/>
    <w:rsid w:val="00A4689C"/>
    <w:rsid w:val="00A54713"/>
    <w:rsid w:val="00A559B3"/>
    <w:rsid w:val="00A82821"/>
    <w:rsid w:val="00A84ECF"/>
    <w:rsid w:val="00AB44CB"/>
    <w:rsid w:val="00AC1094"/>
    <w:rsid w:val="00AC5C18"/>
    <w:rsid w:val="00AD0488"/>
    <w:rsid w:val="00AD13F1"/>
    <w:rsid w:val="00AD1D07"/>
    <w:rsid w:val="00AD6802"/>
    <w:rsid w:val="00AE7BF9"/>
    <w:rsid w:val="00AF242D"/>
    <w:rsid w:val="00AF7566"/>
    <w:rsid w:val="00AF7AF8"/>
    <w:rsid w:val="00B0258A"/>
    <w:rsid w:val="00B06A4F"/>
    <w:rsid w:val="00B14209"/>
    <w:rsid w:val="00B14223"/>
    <w:rsid w:val="00B1459F"/>
    <w:rsid w:val="00B30D26"/>
    <w:rsid w:val="00B339EB"/>
    <w:rsid w:val="00B37E2D"/>
    <w:rsid w:val="00B43313"/>
    <w:rsid w:val="00B54832"/>
    <w:rsid w:val="00B56921"/>
    <w:rsid w:val="00B6272D"/>
    <w:rsid w:val="00B62A8A"/>
    <w:rsid w:val="00B725C9"/>
    <w:rsid w:val="00B727CB"/>
    <w:rsid w:val="00B73D8D"/>
    <w:rsid w:val="00B74093"/>
    <w:rsid w:val="00B919E2"/>
    <w:rsid w:val="00BB0238"/>
    <w:rsid w:val="00BB1842"/>
    <w:rsid w:val="00BB63C9"/>
    <w:rsid w:val="00BC1CAA"/>
    <w:rsid w:val="00BC2ED0"/>
    <w:rsid w:val="00BC5EE0"/>
    <w:rsid w:val="00BC73E6"/>
    <w:rsid w:val="00BD0482"/>
    <w:rsid w:val="00BD1016"/>
    <w:rsid w:val="00BE4F84"/>
    <w:rsid w:val="00BF56E6"/>
    <w:rsid w:val="00BF6285"/>
    <w:rsid w:val="00BF7AD7"/>
    <w:rsid w:val="00C04F53"/>
    <w:rsid w:val="00C06897"/>
    <w:rsid w:val="00C068BF"/>
    <w:rsid w:val="00C1145C"/>
    <w:rsid w:val="00C12CE6"/>
    <w:rsid w:val="00C14C34"/>
    <w:rsid w:val="00C166CF"/>
    <w:rsid w:val="00C2130D"/>
    <w:rsid w:val="00C2615F"/>
    <w:rsid w:val="00C335A7"/>
    <w:rsid w:val="00C3752C"/>
    <w:rsid w:val="00C45BEC"/>
    <w:rsid w:val="00C45E09"/>
    <w:rsid w:val="00C47FC3"/>
    <w:rsid w:val="00C80358"/>
    <w:rsid w:val="00CA0030"/>
    <w:rsid w:val="00CA2254"/>
    <w:rsid w:val="00CA5167"/>
    <w:rsid w:val="00CA6BAA"/>
    <w:rsid w:val="00CA7334"/>
    <w:rsid w:val="00CC4BD6"/>
    <w:rsid w:val="00CC5484"/>
    <w:rsid w:val="00CD24A2"/>
    <w:rsid w:val="00CD3132"/>
    <w:rsid w:val="00CE72FD"/>
    <w:rsid w:val="00CE7F93"/>
    <w:rsid w:val="00CF24D1"/>
    <w:rsid w:val="00CF476D"/>
    <w:rsid w:val="00D052A1"/>
    <w:rsid w:val="00D06362"/>
    <w:rsid w:val="00D120AA"/>
    <w:rsid w:val="00D14994"/>
    <w:rsid w:val="00D25E37"/>
    <w:rsid w:val="00D266DD"/>
    <w:rsid w:val="00D27B7C"/>
    <w:rsid w:val="00D31A6A"/>
    <w:rsid w:val="00D347D6"/>
    <w:rsid w:val="00D360D3"/>
    <w:rsid w:val="00D41BD9"/>
    <w:rsid w:val="00D43DF2"/>
    <w:rsid w:val="00D55829"/>
    <w:rsid w:val="00D67DAD"/>
    <w:rsid w:val="00D75778"/>
    <w:rsid w:val="00D8107B"/>
    <w:rsid w:val="00D87BBE"/>
    <w:rsid w:val="00D87DAB"/>
    <w:rsid w:val="00DA3EC9"/>
    <w:rsid w:val="00DB45CD"/>
    <w:rsid w:val="00DB6626"/>
    <w:rsid w:val="00DB6E66"/>
    <w:rsid w:val="00DC02C4"/>
    <w:rsid w:val="00DE1C9B"/>
    <w:rsid w:val="00DE5D20"/>
    <w:rsid w:val="00DF4723"/>
    <w:rsid w:val="00DF4CE9"/>
    <w:rsid w:val="00E01FCB"/>
    <w:rsid w:val="00E02BBA"/>
    <w:rsid w:val="00E059D8"/>
    <w:rsid w:val="00E140FA"/>
    <w:rsid w:val="00E15C2B"/>
    <w:rsid w:val="00E21987"/>
    <w:rsid w:val="00E24DA9"/>
    <w:rsid w:val="00E309C0"/>
    <w:rsid w:val="00E33016"/>
    <w:rsid w:val="00E37C11"/>
    <w:rsid w:val="00E46219"/>
    <w:rsid w:val="00E52D76"/>
    <w:rsid w:val="00E52EBF"/>
    <w:rsid w:val="00E533A5"/>
    <w:rsid w:val="00E573BC"/>
    <w:rsid w:val="00E57E2F"/>
    <w:rsid w:val="00E6040C"/>
    <w:rsid w:val="00E632DB"/>
    <w:rsid w:val="00E67763"/>
    <w:rsid w:val="00E6778E"/>
    <w:rsid w:val="00E83FB4"/>
    <w:rsid w:val="00E864F5"/>
    <w:rsid w:val="00E90B7C"/>
    <w:rsid w:val="00E93E00"/>
    <w:rsid w:val="00EA1B9E"/>
    <w:rsid w:val="00EA4861"/>
    <w:rsid w:val="00EA7C96"/>
    <w:rsid w:val="00EA7EE7"/>
    <w:rsid w:val="00EB3936"/>
    <w:rsid w:val="00ED0478"/>
    <w:rsid w:val="00ED5C29"/>
    <w:rsid w:val="00EE2FCA"/>
    <w:rsid w:val="00EE3718"/>
    <w:rsid w:val="00EE5F35"/>
    <w:rsid w:val="00EE75EF"/>
    <w:rsid w:val="00F1728A"/>
    <w:rsid w:val="00F36057"/>
    <w:rsid w:val="00F501AA"/>
    <w:rsid w:val="00F7184E"/>
    <w:rsid w:val="00F74685"/>
    <w:rsid w:val="00F77B0A"/>
    <w:rsid w:val="00F77FE7"/>
    <w:rsid w:val="00F823DD"/>
    <w:rsid w:val="00F82726"/>
    <w:rsid w:val="00F849CB"/>
    <w:rsid w:val="00F905C0"/>
    <w:rsid w:val="00F90609"/>
    <w:rsid w:val="00F91A50"/>
    <w:rsid w:val="00F9728C"/>
    <w:rsid w:val="00FA65DB"/>
    <w:rsid w:val="00FB092B"/>
    <w:rsid w:val="00FB0B94"/>
    <w:rsid w:val="00FB12DC"/>
    <w:rsid w:val="00FC4F23"/>
    <w:rsid w:val="00FD2F91"/>
    <w:rsid w:val="00FD7031"/>
    <w:rsid w:val="00FE34A7"/>
    <w:rsid w:val="00FE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87A3F"/>
  <w14:defaultImageDpi w14:val="0"/>
  <w15:docId w15:val="{8CC82368-0422-4D5B-8AD5-AD48FB92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41E"/>
    <w:rPr>
      <w:sz w:val="24"/>
      <w:szCs w:val="24"/>
    </w:rPr>
  </w:style>
  <w:style w:type="paragraph" w:styleId="1">
    <w:name w:val="heading 1"/>
    <w:basedOn w:val="a"/>
    <w:link w:val="10"/>
    <w:uiPriority w:val="9"/>
    <w:qFormat/>
    <w:rsid w:val="00225862"/>
    <w:pPr>
      <w:spacing w:before="100" w:beforeAutospacing="1" w:after="100" w:afterAutospacing="1"/>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25862"/>
    <w:rPr>
      <w:rFonts w:cs="Times New Roman"/>
      <w:b/>
      <w:bCs/>
      <w:kern w:val="36"/>
      <w:sz w:val="48"/>
      <w:szCs w:val="48"/>
    </w:rPr>
  </w:style>
  <w:style w:type="table" w:styleId="a3">
    <w:name w:val="Table Grid"/>
    <w:basedOn w:val="a1"/>
    <w:uiPriority w:val="99"/>
    <w:rsid w:val="00CA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567765"/>
    <w:rPr>
      <w:rFonts w:cs="Times New Roman"/>
    </w:rPr>
  </w:style>
  <w:style w:type="paragraph" w:customStyle="1" w:styleId="ConsPlusNormal">
    <w:name w:val="ConsPlusNormal"/>
    <w:rsid w:val="00C068BF"/>
    <w:pPr>
      <w:widowControl w:val="0"/>
      <w:autoSpaceDE w:val="0"/>
      <w:autoSpaceDN w:val="0"/>
    </w:pPr>
    <w:rPr>
      <w:rFonts w:ascii="Calibri" w:hAnsi="Calibri" w:cs="Calibri"/>
      <w:sz w:val="22"/>
    </w:rPr>
  </w:style>
  <w:style w:type="character" w:styleId="a7">
    <w:name w:val="annotation reference"/>
    <w:basedOn w:val="a0"/>
    <w:uiPriority w:val="99"/>
    <w:semiHidden/>
    <w:unhideWhenUsed/>
    <w:rsid w:val="00DB6E66"/>
    <w:rPr>
      <w:rFonts w:cs="Times New Roman"/>
      <w:sz w:val="16"/>
      <w:szCs w:val="16"/>
    </w:rPr>
  </w:style>
  <w:style w:type="paragraph" w:styleId="a8">
    <w:name w:val="annotation text"/>
    <w:basedOn w:val="a"/>
    <w:link w:val="a9"/>
    <w:uiPriority w:val="99"/>
    <w:semiHidden/>
    <w:unhideWhenUsed/>
    <w:rsid w:val="00DB6E66"/>
    <w:rPr>
      <w:sz w:val="20"/>
      <w:szCs w:val="20"/>
    </w:rPr>
  </w:style>
  <w:style w:type="character" w:customStyle="1" w:styleId="a9">
    <w:name w:val="Текст примечания Знак"/>
    <w:basedOn w:val="a0"/>
    <w:link w:val="a8"/>
    <w:uiPriority w:val="99"/>
    <w:semiHidden/>
    <w:locked/>
    <w:rsid w:val="00DB6E66"/>
    <w:rPr>
      <w:rFonts w:cs="Times New Roman"/>
      <w:sz w:val="20"/>
      <w:szCs w:val="20"/>
    </w:rPr>
  </w:style>
  <w:style w:type="paragraph" w:styleId="aa">
    <w:name w:val="Balloon Text"/>
    <w:basedOn w:val="a"/>
    <w:link w:val="ab"/>
    <w:uiPriority w:val="99"/>
    <w:semiHidden/>
    <w:unhideWhenUsed/>
    <w:rsid w:val="00DB6E66"/>
    <w:rPr>
      <w:rFonts w:ascii="Tahoma" w:hAnsi="Tahoma" w:cs="Tahoma"/>
      <w:sz w:val="16"/>
      <w:szCs w:val="16"/>
    </w:rPr>
  </w:style>
  <w:style w:type="character" w:customStyle="1" w:styleId="ab">
    <w:name w:val="Текст выноски Знак"/>
    <w:basedOn w:val="a0"/>
    <w:link w:val="aa"/>
    <w:uiPriority w:val="99"/>
    <w:semiHidden/>
    <w:locked/>
    <w:rsid w:val="00DB6E66"/>
    <w:rPr>
      <w:rFonts w:ascii="Tahoma" w:hAnsi="Tahoma" w:cs="Tahoma"/>
      <w:sz w:val="16"/>
      <w:szCs w:val="16"/>
    </w:rPr>
  </w:style>
  <w:style w:type="paragraph" w:styleId="ac">
    <w:name w:val="header"/>
    <w:basedOn w:val="a"/>
    <w:link w:val="ad"/>
    <w:uiPriority w:val="99"/>
    <w:semiHidden/>
    <w:unhideWhenUsed/>
    <w:rsid w:val="00F7184E"/>
    <w:pPr>
      <w:tabs>
        <w:tab w:val="center" w:pos="4677"/>
        <w:tab w:val="right" w:pos="9355"/>
      </w:tabs>
    </w:pPr>
  </w:style>
  <w:style w:type="character" w:customStyle="1" w:styleId="ad">
    <w:name w:val="Верхний колонтитул Знак"/>
    <w:basedOn w:val="a0"/>
    <w:link w:val="ac"/>
    <w:uiPriority w:val="99"/>
    <w:semiHidden/>
    <w:locked/>
    <w:rsid w:val="00F7184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3361">
      <w:marLeft w:val="0"/>
      <w:marRight w:val="0"/>
      <w:marTop w:val="0"/>
      <w:marBottom w:val="0"/>
      <w:divBdr>
        <w:top w:val="none" w:sz="0" w:space="0" w:color="auto"/>
        <w:left w:val="none" w:sz="0" w:space="0" w:color="auto"/>
        <w:bottom w:val="none" w:sz="0" w:space="0" w:color="auto"/>
        <w:right w:val="none" w:sz="0" w:space="0" w:color="auto"/>
      </w:divBdr>
    </w:div>
    <w:div w:id="337123362">
      <w:marLeft w:val="0"/>
      <w:marRight w:val="0"/>
      <w:marTop w:val="0"/>
      <w:marBottom w:val="0"/>
      <w:divBdr>
        <w:top w:val="none" w:sz="0" w:space="0" w:color="auto"/>
        <w:left w:val="none" w:sz="0" w:space="0" w:color="auto"/>
        <w:bottom w:val="none" w:sz="0" w:space="0" w:color="auto"/>
        <w:right w:val="none" w:sz="0" w:space="0" w:color="auto"/>
      </w:divBdr>
    </w:div>
    <w:div w:id="337123363">
      <w:marLeft w:val="0"/>
      <w:marRight w:val="0"/>
      <w:marTop w:val="0"/>
      <w:marBottom w:val="0"/>
      <w:divBdr>
        <w:top w:val="none" w:sz="0" w:space="0" w:color="auto"/>
        <w:left w:val="none" w:sz="0" w:space="0" w:color="auto"/>
        <w:bottom w:val="none" w:sz="0" w:space="0" w:color="auto"/>
        <w:right w:val="none" w:sz="0" w:space="0" w:color="auto"/>
      </w:divBdr>
    </w:div>
    <w:div w:id="337123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D858F-57CB-4DAD-9904-7B499B4C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7180</Words>
  <Characters>40931</Characters>
  <Application>Microsoft Office Word</Application>
  <DocSecurity>0</DocSecurity>
  <Lines>341</Lines>
  <Paragraphs>96</Paragraphs>
  <ScaleCrop>false</ScaleCrop>
  <Company>NR</Company>
  <LinksUpToDate>false</LinksUpToDate>
  <CharactersWithSpaces>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Фетинг Виктор Николаевич</cp:lastModifiedBy>
  <cp:revision>2</cp:revision>
  <cp:lastPrinted>2021-06-28T15:25:00Z</cp:lastPrinted>
  <dcterms:created xsi:type="dcterms:W3CDTF">2021-06-29T07:53:00Z</dcterms:created>
  <dcterms:modified xsi:type="dcterms:W3CDTF">2021-06-29T07:53:00Z</dcterms:modified>
</cp:coreProperties>
</file>